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48" w:rsidRPr="000B2D48" w:rsidRDefault="000B2D48" w:rsidP="000B2D48">
      <w:pPr>
        <w:jc w:val="right"/>
        <w:rPr>
          <w:rFonts w:ascii="Times New Roman" w:eastAsia="Calibri" w:hAnsi="Times New Roman" w:cs="Times New Roman"/>
          <w:sz w:val="24"/>
          <w:szCs w:val="24"/>
        </w:rPr>
      </w:pPr>
      <w:bookmarkStart w:id="0" w:name="_GoBack"/>
      <w:bookmarkEnd w:id="0"/>
      <w:r w:rsidRPr="000B2D48">
        <w:rPr>
          <w:rFonts w:ascii="Times New Roman" w:eastAsia="Calibri" w:hAnsi="Times New Roman" w:cs="Times New Roman"/>
          <w:sz w:val="24"/>
          <w:szCs w:val="24"/>
        </w:rPr>
        <w:t>2 priedas</w:t>
      </w:r>
    </w:p>
    <w:p w:rsidR="000B2D48" w:rsidRPr="000B2D48" w:rsidRDefault="000B2D48" w:rsidP="000B2D48">
      <w:pPr>
        <w:jc w:val="center"/>
        <w:rPr>
          <w:rFonts w:ascii="Times New Roman" w:eastAsia="Calibri" w:hAnsi="Times New Roman" w:cs="Times New Roman"/>
          <w:b/>
          <w:sz w:val="36"/>
          <w:szCs w:val="24"/>
        </w:rPr>
      </w:pPr>
      <w:r w:rsidRPr="000B2D48">
        <w:rPr>
          <w:rFonts w:ascii="Times New Roman" w:eastAsia="Calibri" w:hAnsi="Times New Roman" w:cs="Times New Roman"/>
          <w:b/>
          <w:sz w:val="36"/>
          <w:szCs w:val="24"/>
        </w:rPr>
        <w:t>Užsienio šalių patirtimi paremtos rekomendacijos ugdymo organizavimui gerinti</w:t>
      </w:r>
    </w:p>
    <w:p w:rsidR="000B2D48" w:rsidRPr="000B2D48" w:rsidRDefault="000B2D48" w:rsidP="000B2D48">
      <w:pPr>
        <w:numPr>
          <w:ilvl w:val="0"/>
          <w:numId w:val="1"/>
        </w:numPr>
        <w:contextualSpacing/>
        <w:jc w:val="both"/>
        <w:rPr>
          <w:rFonts w:ascii="Times New Roman" w:eastAsia="Calibri" w:hAnsi="Times New Roman" w:cs="Times New Roman"/>
          <w:sz w:val="24"/>
          <w:szCs w:val="24"/>
        </w:rPr>
        <w:sectPr w:rsidR="000B2D48" w:rsidRPr="000B2D48" w:rsidSect="00242D01">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docGrid w:linePitch="360"/>
        </w:sectPr>
      </w:pPr>
    </w:p>
    <w:p w:rsidR="000B2D48" w:rsidRPr="000B2D48" w:rsidRDefault="000B2D48" w:rsidP="000B2D48">
      <w:pPr>
        <w:numPr>
          <w:ilvl w:val="0"/>
          <w:numId w:val="1"/>
        </w:numPr>
        <w:contextualSpacing/>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lastRenderedPageBreak/>
        <w:t xml:space="preserve">Užsienio šalių patirtis rodo, kad </w:t>
      </w:r>
      <w:r w:rsidRPr="000B2D48">
        <w:rPr>
          <w:rFonts w:ascii="Times New Roman" w:eastAsia="Calibri" w:hAnsi="Times New Roman" w:cs="Times New Roman"/>
          <w:b/>
          <w:sz w:val="24"/>
          <w:szCs w:val="24"/>
        </w:rPr>
        <w:t>reikėtų palaipsniui mažinti smulkmenišką valstybės reglamentavimą</w:t>
      </w:r>
      <w:r w:rsidRPr="000B2D48">
        <w:rPr>
          <w:rFonts w:ascii="Times New Roman" w:eastAsia="Calibri" w:hAnsi="Times New Roman" w:cs="Times New Roman"/>
          <w:sz w:val="24"/>
          <w:szCs w:val="24"/>
        </w:rPr>
        <w:t xml:space="preserve">, kiek valandų mokykla turėtų skirti vieno ar kito tradicinio mokomojo dalyko perteikimui. Vietoje to, reikėtų suteikti daugiau savarankiškumo mokyklai skirstyti </w:t>
      </w:r>
      <w:proofErr w:type="spellStart"/>
      <w:r w:rsidRPr="000B2D48">
        <w:rPr>
          <w:rFonts w:ascii="Times New Roman" w:eastAsia="Calibri" w:hAnsi="Times New Roman" w:cs="Times New Roman"/>
          <w:sz w:val="24"/>
          <w:szCs w:val="24"/>
        </w:rPr>
        <w:t>pamokinį</w:t>
      </w:r>
      <w:proofErr w:type="spellEnd"/>
      <w:r w:rsidRPr="000B2D48">
        <w:rPr>
          <w:rFonts w:ascii="Times New Roman" w:eastAsia="Calibri" w:hAnsi="Times New Roman" w:cs="Times New Roman"/>
          <w:sz w:val="24"/>
          <w:szCs w:val="24"/>
        </w:rPr>
        <w:t xml:space="preserve"> laiką, integruoti dalykus tarpusavyje, siūlyti pasirenkamuosius kursus ir rinktis ugdymo organizavimo formas. Norint suteikti mokykloms daugiau savarankiškumo ir sustiprinti ugdymo kokybės užtikrinimo mechanizmus, nacionalinis lygmuo galėtų parengti standartų ir mokinių pasiekimų vertinimo įrankių sistemą, kad mokytojai galėtų įsitikinti, ar mokiniai pasiekia reikiamus mokymosi pasiekimų lygius.</w:t>
      </w:r>
    </w:p>
    <w:p w:rsidR="000B2D48" w:rsidRPr="000B2D48" w:rsidRDefault="000B2D48" w:rsidP="000B2D48">
      <w:pPr>
        <w:numPr>
          <w:ilvl w:val="0"/>
          <w:numId w:val="1"/>
        </w:numPr>
        <w:contextualSpacing/>
        <w:jc w:val="both"/>
        <w:rPr>
          <w:rFonts w:ascii="Times New Roman" w:eastAsia="Calibri" w:hAnsi="Times New Roman" w:cs="Times New Roman"/>
          <w:sz w:val="24"/>
          <w:szCs w:val="24"/>
        </w:rPr>
      </w:pPr>
      <w:r w:rsidRPr="000B2D48">
        <w:rPr>
          <w:rFonts w:ascii="Times New Roman" w:eastAsia="Calibri" w:hAnsi="Times New Roman" w:cs="Times New Roman"/>
          <w:b/>
          <w:sz w:val="24"/>
          <w:szCs w:val="24"/>
        </w:rPr>
        <w:t>Ypatingą valstybės dėmesį prasminga skirti ugdymo turinio branduoliui</w:t>
      </w:r>
      <w:r w:rsidRPr="000B2D48">
        <w:rPr>
          <w:rFonts w:ascii="Times New Roman" w:eastAsia="Calibri" w:hAnsi="Times New Roman" w:cs="Times New Roman"/>
          <w:sz w:val="24"/>
          <w:szCs w:val="24"/>
        </w:rPr>
        <w:t>. Jam ypač svarbu parengti pamatuojamus pasiekimų standartus ir kokybišką metodinę medžiagą. Į ugdymo turinio branduolį reikia įtraukti ne tik svarbiausius akademinius dalykus, sudarančius asmens raštingumo pagrindą, bet ir bendrųjų gebėjimų ugdymui ir rengimuisi karjerai skirtus kursus. Kitą ugdymo turinį mokyklos bendruomenė galėtų rinktis (ar prisitaikyti) pagal mokinių poreikius.</w:t>
      </w:r>
    </w:p>
    <w:p w:rsidR="000B2D48" w:rsidRPr="000B2D48" w:rsidRDefault="000B2D48" w:rsidP="000B2D48">
      <w:pPr>
        <w:numPr>
          <w:ilvl w:val="0"/>
          <w:numId w:val="1"/>
        </w:numPr>
        <w:contextualSpacing/>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Valstybės siūlomas (ir remiamas) pasirenkamasis ugdymo turinys visų pirma turėtų būti </w:t>
      </w:r>
      <w:r w:rsidRPr="000B2D48">
        <w:rPr>
          <w:rFonts w:ascii="Times New Roman" w:eastAsia="Calibri" w:hAnsi="Times New Roman" w:cs="Times New Roman"/>
          <w:b/>
          <w:sz w:val="24"/>
          <w:szCs w:val="24"/>
        </w:rPr>
        <w:t>nukreiptas į tradicinio mokyklinio ugdymo turinio gilinimą</w:t>
      </w:r>
      <w:r w:rsidRPr="000B2D48">
        <w:rPr>
          <w:rFonts w:ascii="Times New Roman" w:eastAsia="Calibri" w:hAnsi="Times New Roman" w:cs="Times New Roman"/>
          <w:sz w:val="24"/>
          <w:szCs w:val="24"/>
        </w:rPr>
        <w:t xml:space="preserve">, plėtimą, pritaikymą įvairių poreikių mokiniams, gebėjimų įtvirtinimą, dalykų tarpusavio integravimą ir mokinių mokymą rinktis tolimesnį </w:t>
      </w:r>
      <w:r w:rsidRPr="000B2D48">
        <w:rPr>
          <w:rFonts w:ascii="Times New Roman" w:eastAsia="Calibri" w:hAnsi="Times New Roman" w:cs="Times New Roman"/>
          <w:sz w:val="24"/>
          <w:szCs w:val="24"/>
        </w:rPr>
        <w:lastRenderedPageBreak/>
        <w:t>mokymosi kelią. Kreditų sistemos, 9-10 klasėse įvesti dar neverta.</w:t>
      </w:r>
    </w:p>
    <w:p w:rsidR="000B2D48" w:rsidRPr="000B2D48" w:rsidRDefault="000B2D48" w:rsidP="000B2D48">
      <w:pPr>
        <w:numPr>
          <w:ilvl w:val="0"/>
          <w:numId w:val="1"/>
        </w:numPr>
        <w:contextualSpacing/>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Dauguma valstybių 9-10 klasėse laisvam mokinių pasirinkimui skiria ne daugiau kaip 15% pamokų laiko. Šios ribos nereikėtų viršyti ir Lietuvoje. Dar iki 10-15% galėtų sudaryti pamokų laikas skirimas privalomai pasirenkamiesiems kursams ar moduliams.</w:t>
      </w:r>
    </w:p>
    <w:p w:rsidR="000B2D48" w:rsidRPr="000B2D48" w:rsidRDefault="000B2D48" w:rsidP="000B2D48">
      <w:pPr>
        <w:numPr>
          <w:ilvl w:val="0"/>
          <w:numId w:val="1"/>
        </w:numPr>
        <w:contextualSpacing/>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Užsienio šalių patirtis rodo, kad didelius ugdymo organizavimo pokyčius gali suplanuoti ir sėkmingai įgyvendinti tiktai </w:t>
      </w:r>
      <w:r w:rsidRPr="000B2D48">
        <w:rPr>
          <w:rFonts w:ascii="Times New Roman" w:eastAsia="Calibri" w:hAnsi="Times New Roman" w:cs="Times New Roman"/>
          <w:b/>
          <w:sz w:val="24"/>
          <w:szCs w:val="24"/>
        </w:rPr>
        <w:t>geriausios, motyvuotos ir gerus vadybinius gebėjimus</w:t>
      </w:r>
      <w:r w:rsidRPr="000B2D48">
        <w:rPr>
          <w:rFonts w:ascii="Times New Roman" w:eastAsia="Calibri" w:hAnsi="Times New Roman" w:cs="Times New Roman"/>
          <w:sz w:val="24"/>
          <w:szCs w:val="24"/>
        </w:rPr>
        <w:t xml:space="preserve"> turinčios mokyklos. Šioms mokykloms prasminga leisti eksperimentuoti ir vėliau jų patirtį galima skleisti kitoms šalies mokykloms. </w:t>
      </w:r>
    </w:p>
    <w:p w:rsidR="000B2D48" w:rsidRPr="000B2D48" w:rsidRDefault="000B2D48" w:rsidP="000B2D48">
      <w:pPr>
        <w:numPr>
          <w:ilvl w:val="0"/>
          <w:numId w:val="1"/>
        </w:numPr>
        <w:contextualSpacing/>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Rinktis ugdymo turinį ir mokymosi kelią mokiniai turi būti laipsniškai pratinami. Tai turi būti daroma atsižvelgiant į kiekvieno iš jų individualius ypatumus. Svarbu imtis priemonių, kad </w:t>
      </w:r>
      <w:r w:rsidRPr="000B2D48">
        <w:rPr>
          <w:rFonts w:ascii="Times New Roman" w:eastAsia="Calibri" w:hAnsi="Times New Roman" w:cs="Times New Roman"/>
          <w:b/>
          <w:sz w:val="24"/>
          <w:szCs w:val="24"/>
        </w:rPr>
        <w:t>iki 10 klasės pabaigos mokiniai nebūtų siaurai specializuojam</w:t>
      </w:r>
      <w:r w:rsidRPr="000B2D48">
        <w:rPr>
          <w:rFonts w:ascii="Times New Roman" w:eastAsia="Calibri" w:hAnsi="Times New Roman" w:cs="Times New Roman"/>
          <w:sz w:val="24"/>
          <w:szCs w:val="24"/>
        </w:rPr>
        <w:t xml:space="preserve">i ir kad jie neprarastų lygių tolesnio mokymosi galimybių. Vietoje siauro mokymosi specializavimo, 9-10 klasėse skatintinas ugdymo individualizavimas ir pritaikymas įvairių poreikių ir polinkių mokiniams. </w:t>
      </w:r>
    </w:p>
    <w:p w:rsidR="000B2D48" w:rsidRPr="000B2D48" w:rsidRDefault="000B2D48" w:rsidP="000B2D48">
      <w:pPr>
        <w:numPr>
          <w:ilvl w:val="0"/>
          <w:numId w:val="1"/>
        </w:numPr>
        <w:contextualSpacing/>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Užsienio šalių praktika rodo, kad mokyklos, be valstybės pagalbos, negali sukurti ir siūlyti didelės ugdymo turinio pasirinkimo galimybių įvairovės, nes joms trūksta išteklių. Todėl mokykloms dažnai tenka suplanuoti ir siūlyti </w:t>
      </w:r>
      <w:r w:rsidRPr="000B2D48">
        <w:rPr>
          <w:rFonts w:ascii="Times New Roman" w:eastAsia="Calibri" w:hAnsi="Times New Roman" w:cs="Times New Roman"/>
          <w:sz w:val="24"/>
          <w:szCs w:val="24"/>
        </w:rPr>
        <w:lastRenderedPageBreak/>
        <w:t xml:space="preserve">mokiniams rinktis vieną iš keleto mokymosi kelių. Tai kelia nelygių mokymosi galimybių grėsmę. Sprendimas, leisti pačioms mokykloms savo jėgomis sukurti savo mokiniams kokybiškus ugdymo turinio pasirinkimus yra </w:t>
      </w:r>
      <w:r w:rsidRPr="000B2D48">
        <w:rPr>
          <w:rFonts w:ascii="Times New Roman" w:eastAsia="Calibri" w:hAnsi="Times New Roman" w:cs="Times New Roman"/>
          <w:b/>
          <w:sz w:val="24"/>
          <w:szCs w:val="24"/>
        </w:rPr>
        <w:t>įdomus, tačiau jis kelia mokykloms didelius iššūkius</w:t>
      </w:r>
      <w:r w:rsidRPr="000B2D48">
        <w:rPr>
          <w:rFonts w:ascii="Times New Roman" w:eastAsia="Calibri" w:hAnsi="Times New Roman" w:cs="Times New Roman"/>
          <w:sz w:val="24"/>
          <w:szCs w:val="24"/>
        </w:rPr>
        <w:t>.</w:t>
      </w:r>
    </w:p>
    <w:p w:rsidR="000B2D48" w:rsidRPr="000B2D48" w:rsidRDefault="000B2D48" w:rsidP="000B2D48">
      <w:pPr>
        <w:numPr>
          <w:ilvl w:val="0"/>
          <w:numId w:val="1"/>
        </w:numPr>
        <w:contextualSpacing/>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Užsienio šalių patirtis rodo, kad didelė ugdymo turinio įvairovė ir pasirinkimo galimybės, kurios suteikiamos mokiniams, kelia tam tikrų pavojų. Siekiant jų išvengti, mokykloje turėtų būti sukurtas specialus </w:t>
      </w:r>
      <w:r w:rsidRPr="000B2D48">
        <w:rPr>
          <w:rFonts w:ascii="Times New Roman" w:eastAsia="Calibri" w:hAnsi="Times New Roman" w:cs="Times New Roman"/>
          <w:b/>
          <w:sz w:val="24"/>
          <w:szCs w:val="24"/>
        </w:rPr>
        <w:t xml:space="preserve">pažangos, pasirinkimo </w:t>
      </w:r>
      <w:proofErr w:type="spellStart"/>
      <w:r w:rsidRPr="000B2D48">
        <w:rPr>
          <w:rFonts w:ascii="Times New Roman" w:eastAsia="Calibri" w:hAnsi="Times New Roman" w:cs="Times New Roman"/>
          <w:b/>
          <w:sz w:val="24"/>
          <w:szCs w:val="24"/>
        </w:rPr>
        <w:t>stebėsenos</w:t>
      </w:r>
      <w:proofErr w:type="spellEnd"/>
      <w:r w:rsidRPr="000B2D48">
        <w:rPr>
          <w:rFonts w:ascii="Times New Roman" w:eastAsia="Calibri" w:hAnsi="Times New Roman" w:cs="Times New Roman"/>
          <w:b/>
          <w:sz w:val="24"/>
          <w:szCs w:val="24"/>
        </w:rPr>
        <w:t xml:space="preserve"> ir konsultavimo mechanizmas</w:t>
      </w:r>
      <w:r w:rsidRPr="000B2D48">
        <w:rPr>
          <w:rFonts w:ascii="Times New Roman" w:eastAsia="Calibri" w:hAnsi="Times New Roman" w:cs="Times New Roman"/>
          <w:sz w:val="24"/>
          <w:szCs w:val="24"/>
        </w:rPr>
        <w:t>. Mokiniai turi suprasti, kad lengviausio kelio pasirinkimas riboja jų tolesnio mokymosi galimybes. Moduliai ir kiti ugdymo organizavimo pokyčiai turėtų būti orientuoti į konkrečius rezultatus. Turėtų būti sukurta aiški, gerai apibrėžta mokinių pasiekimų vertinimo sistema, suderinanti tarpusavyje formuojamąjį ir apibendrinamąjį vertinimą. Tuo pačiu metu, mokymo ir mokymosi metodai turėtų išlikti lankstūs.</w:t>
      </w:r>
    </w:p>
    <w:p w:rsidR="000B2D48" w:rsidRPr="000B2D48" w:rsidRDefault="000B2D48" w:rsidP="000B2D48">
      <w:pPr>
        <w:numPr>
          <w:ilvl w:val="0"/>
          <w:numId w:val="1"/>
        </w:numPr>
        <w:spacing w:before="120"/>
        <w:contextualSpacing/>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Pasaulinėje praktikoje jau įsitikinta, kad</w:t>
      </w:r>
      <w:r w:rsidRPr="000B2D48">
        <w:rPr>
          <w:rFonts w:ascii="Times New Roman" w:eastAsia="Calibri" w:hAnsi="Times New Roman" w:cs="Times New Roman"/>
          <w:b/>
          <w:sz w:val="24"/>
          <w:szCs w:val="24"/>
        </w:rPr>
        <w:t xml:space="preserve"> akademinių dalykų mokymą labai sudėtinga veiksmingai integruoti į praktinius</w:t>
      </w:r>
      <w:r w:rsidRPr="000B2D48">
        <w:rPr>
          <w:rFonts w:ascii="Times New Roman" w:eastAsia="Calibri" w:hAnsi="Times New Roman" w:cs="Times New Roman"/>
          <w:sz w:val="24"/>
          <w:szCs w:val="24"/>
        </w:rPr>
        <w:t xml:space="preserve"> modulius (ar kursus). Visada kyla pavojus, kad tokia integracija pablogins akademinių dalykų mokymosi kokybę. Geriausiai šiuo požiūriu pasiteisino nedidelių, kompaktiškų „praktinių modulių“ integravimas į profesinės pakraipos kursus. Ši kryptis nėra labai perspektyvi. </w:t>
      </w:r>
    </w:p>
    <w:p w:rsidR="000B2D48" w:rsidRPr="000B2D48" w:rsidRDefault="000B2D48" w:rsidP="000B2D48">
      <w:pPr>
        <w:numPr>
          <w:ilvl w:val="0"/>
          <w:numId w:val="1"/>
        </w:numPr>
        <w:contextualSpacing/>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Remiantis užsienio patirtimi, mokinių pasirinkimo galimybių didinimui ir mokymosi konteksto įvairinimui turėtų būti panaudojamos </w:t>
      </w:r>
      <w:r w:rsidRPr="000B2D48">
        <w:rPr>
          <w:rFonts w:ascii="Times New Roman" w:eastAsia="Calibri" w:hAnsi="Times New Roman" w:cs="Times New Roman"/>
          <w:b/>
          <w:sz w:val="24"/>
          <w:szCs w:val="24"/>
        </w:rPr>
        <w:t>ne tik atskirų mokyklų, bet ir kitų greta esančių įstaigų sukuriamos galimybės</w:t>
      </w:r>
      <w:r w:rsidRPr="000B2D48">
        <w:rPr>
          <w:rFonts w:ascii="Times New Roman" w:eastAsia="Calibri" w:hAnsi="Times New Roman" w:cs="Times New Roman"/>
          <w:sz w:val="24"/>
          <w:szCs w:val="24"/>
        </w:rPr>
        <w:t xml:space="preserve">. Tuo tikslu reikėtų padėti mokykloms savivaldybėse sutartiniu pagrindu </w:t>
      </w:r>
      <w:r w:rsidRPr="000B2D48">
        <w:rPr>
          <w:rFonts w:ascii="Times New Roman" w:eastAsia="Calibri" w:hAnsi="Times New Roman" w:cs="Times New Roman"/>
          <w:sz w:val="24"/>
          <w:szCs w:val="24"/>
        </w:rPr>
        <w:lastRenderedPageBreak/>
        <w:t>koordinuoti savo veiksmus, arba kurti teritorinius mokyklų tinklus. Reikėtų pradėti nuo nedidelių bandomųjų šios srities projektų.</w:t>
      </w:r>
    </w:p>
    <w:p w:rsidR="000B2D48" w:rsidRPr="000B2D48" w:rsidRDefault="000B2D48" w:rsidP="000B2D48">
      <w:pPr>
        <w:numPr>
          <w:ilvl w:val="0"/>
          <w:numId w:val="1"/>
        </w:numPr>
        <w:contextualSpacing/>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Labai svarbu, kad pasirenkamieji kursai, ar moduliai, būtų labai tikslingai parenkami. Nacionalinis lygmuo turėtų </w:t>
      </w:r>
      <w:r w:rsidRPr="000B2D48">
        <w:rPr>
          <w:rFonts w:ascii="Times New Roman" w:eastAsia="Calibri" w:hAnsi="Times New Roman" w:cs="Times New Roman"/>
          <w:b/>
          <w:sz w:val="24"/>
          <w:szCs w:val="24"/>
        </w:rPr>
        <w:t>kviesti mokyklas siūlyti mokiniams jų specifinius poreikius atitinkančius pasirenkamuosius modulius</w:t>
      </w:r>
      <w:r w:rsidRPr="000B2D48">
        <w:rPr>
          <w:rFonts w:ascii="Times New Roman" w:eastAsia="Calibri" w:hAnsi="Times New Roman" w:cs="Times New Roman"/>
          <w:sz w:val="24"/>
          <w:szCs w:val="24"/>
        </w:rPr>
        <w:t xml:space="preserve">, susijusius su vietos kontekstu ir labiausiai tikėtinais mokinių poreikiais. Nacionalinis lygmuo turėtų teikti mokykloms metodines rekomendacijas, kaip tokius modulius sukurti ir pateikti. </w:t>
      </w:r>
    </w:p>
    <w:p w:rsidR="000B2D48" w:rsidRPr="000B2D48" w:rsidRDefault="000B2D48" w:rsidP="000B2D48">
      <w:pPr>
        <w:numPr>
          <w:ilvl w:val="0"/>
          <w:numId w:val="1"/>
        </w:numPr>
        <w:contextualSpacing/>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Modulinę struktūrą atskirų tradicinių mokomųjų dalykų kursams galima suteikti nacionaliniame lygmenyje, arba palikti ugdymo turinio suskirstymą į modulius pačioms mokykloms. Kaip rodo daugelio šalių praktika, </w:t>
      </w:r>
      <w:r w:rsidRPr="000B2D48">
        <w:rPr>
          <w:rFonts w:ascii="Times New Roman" w:eastAsia="Calibri" w:hAnsi="Times New Roman" w:cs="Times New Roman"/>
          <w:b/>
          <w:sz w:val="24"/>
          <w:szCs w:val="24"/>
        </w:rPr>
        <w:t>mokyklai šis darbas yra nemažas iššūkis</w:t>
      </w:r>
      <w:r w:rsidRPr="000B2D48">
        <w:rPr>
          <w:rFonts w:ascii="Times New Roman" w:eastAsia="Calibri" w:hAnsi="Times New Roman" w:cs="Times New Roman"/>
          <w:sz w:val="24"/>
          <w:szCs w:val="24"/>
        </w:rPr>
        <w:t xml:space="preserve">. Be to, jei modulius rengiasi pačios mokyklos, tai modulinis mokymas gali tapti problema mokiniui keičiant mokyklą. </w:t>
      </w:r>
    </w:p>
    <w:p w:rsidR="000B2D48" w:rsidRPr="000B2D48" w:rsidRDefault="000B2D48" w:rsidP="000B2D48">
      <w:pPr>
        <w:numPr>
          <w:ilvl w:val="0"/>
          <w:numId w:val="1"/>
        </w:numPr>
        <w:contextualSpacing/>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Modulinė kursų struktūra gali tapti labai efektyvia priemone gerai organizuoti ugdymą. Ji gali padėti individualizuoti ir diferencijuoti ugdymą, išlyginti mokinių pasirengimo skirtumus, padėti mokytojams įvaldyti darbo su įvairių mokymosi stilių ir gebėjimų vaikais metodikas. </w:t>
      </w:r>
      <w:r w:rsidRPr="000B2D48">
        <w:rPr>
          <w:rFonts w:ascii="Times New Roman" w:eastAsia="Calibri" w:hAnsi="Times New Roman" w:cs="Times New Roman"/>
          <w:b/>
          <w:sz w:val="24"/>
          <w:szCs w:val="24"/>
        </w:rPr>
        <w:t>Modulinė kursų struktūra turėtų aprėpti įvairios paskirties modulius</w:t>
      </w:r>
      <w:r w:rsidRPr="000B2D48">
        <w:rPr>
          <w:rFonts w:ascii="Times New Roman" w:eastAsia="Calibri" w:hAnsi="Times New Roman" w:cs="Times New Roman"/>
          <w:sz w:val="24"/>
          <w:szCs w:val="24"/>
        </w:rPr>
        <w:t xml:space="preserve"> – branduolio (apimančius pagrindinį kurso ugdymo turinį), išlyginamuosius (apimančius tą ugdymo turinį, kurio reikia sėkmingam kurso įsisavinimui, bet kurio nėra įsisavinę dalis mokinių), papildomuosius (skirtus specifinių ugdymosi poreikių turintiems mokiniams, pavyzdžiui – gabiesiems). Jei moduliai ir jiems skirta </w:t>
      </w:r>
      <w:r w:rsidRPr="000B2D48">
        <w:rPr>
          <w:rFonts w:ascii="Times New Roman" w:eastAsia="Calibri" w:hAnsi="Times New Roman" w:cs="Times New Roman"/>
          <w:sz w:val="24"/>
          <w:szCs w:val="24"/>
        </w:rPr>
        <w:lastRenderedPageBreak/>
        <w:t>mokymosi medžiaga rengiami nacionaliniu lygmeniu, tai galima juose užprogramuoti ugdymo kokybės gerinimui svarbių inovacijų diegimą.</w:t>
      </w:r>
    </w:p>
    <w:p w:rsidR="000B2D48" w:rsidRPr="000B2D48" w:rsidRDefault="000B2D48" w:rsidP="000B2D48">
      <w:pPr>
        <w:jc w:val="both"/>
        <w:rPr>
          <w:rFonts w:ascii="Times New Roman" w:eastAsia="Calibri" w:hAnsi="Times New Roman" w:cs="Times New Roman"/>
          <w:sz w:val="24"/>
          <w:szCs w:val="24"/>
        </w:rPr>
      </w:pPr>
    </w:p>
    <w:p w:rsidR="000B2D48" w:rsidRPr="000B2D48" w:rsidRDefault="000B2D48" w:rsidP="000B2D48">
      <w:pPr>
        <w:jc w:val="both"/>
        <w:rPr>
          <w:rFonts w:ascii="Times New Roman" w:eastAsia="Calibri" w:hAnsi="Times New Roman" w:cs="Times New Roman"/>
          <w:b/>
          <w:sz w:val="24"/>
          <w:szCs w:val="24"/>
        </w:rPr>
        <w:sectPr w:rsidR="000B2D48" w:rsidRPr="000B2D48" w:rsidSect="00242D01">
          <w:type w:val="continuous"/>
          <w:pgSz w:w="16838" w:h="11906" w:orient="landscape"/>
          <w:pgMar w:top="1134" w:right="1134" w:bottom="1134" w:left="1134" w:header="567" w:footer="567" w:gutter="0"/>
          <w:cols w:num="2" w:space="1296"/>
          <w:docGrid w:linePitch="360"/>
        </w:sectPr>
      </w:pPr>
    </w:p>
    <w:p w:rsidR="000B2D48" w:rsidRPr="000B2D48" w:rsidRDefault="000B2D48" w:rsidP="000B2D48">
      <w:pPr>
        <w:jc w:val="both"/>
        <w:rPr>
          <w:rFonts w:ascii="Times New Roman" w:eastAsia="Calibri" w:hAnsi="Times New Roman" w:cs="Times New Roman"/>
          <w:b/>
          <w:i/>
          <w:sz w:val="24"/>
          <w:szCs w:val="24"/>
        </w:rPr>
      </w:pPr>
      <w:r w:rsidRPr="000B2D48">
        <w:rPr>
          <w:rFonts w:ascii="Times New Roman" w:eastAsia="Calibri" w:hAnsi="Times New Roman" w:cs="Times New Roman"/>
          <w:b/>
          <w:i/>
          <w:sz w:val="24"/>
          <w:szCs w:val="24"/>
        </w:rPr>
        <w:lastRenderedPageBreak/>
        <w:t>1 lentelė. Ką mokykla gali savarankiškai spręsti dėl ugdymo organizavimo 9-10 (ar ekvivalentiškose) klasėse (2011 m. duomenys)?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31"/>
        <w:gridCol w:w="2031"/>
        <w:gridCol w:w="2032"/>
        <w:gridCol w:w="2032"/>
        <w:gridCol w:w="2032"/>
        <w:gridCol w:w="2032"/>
        <w:gridCol w:w="2026"/>
      </w:tblGrid>
      <w:tr w:rsidR="000B2D48" w:rsidRPr="000B2D48" w:rsidTr="00CF2872">
        <w:tc>
          <w:tcPr>
            <w:tcW w:w="193" w:type="pct"/>
            <w:shd w:val="pct10" w:color="auto" w:fill="auto"/>
          </w:tcPr>
          <w:p w:rsidR="000B2D48" w:rsidRPr="000B2D48" w:rsidRDefault="000B2D48" w:rsidP="000B2D48">
            <w:pPr>
              <w:spacing w:after="0"/>
              <w:jc w:val="center"/>
              <w:rPr>
                <w:rFonts w:ascii="Times New Roman" w:eastAsia="Calibri" w:hAnsi="Times New Roman" w:cs="Times New Roman"/>
                <w:b/>
                <w:sz w:val="24"/>
                <w:szCs w:val="24"/>
              </w:rPr>
            </w:pPr>
          </w:p>
        </w:tc>
        <w:tc>
          <w:tcPr>
            <w:tcW w:w="687" w:type="pct"/>
            <w:shd w:val="pct10" w:color="auto" w:fill="auto"/>
          </w:tcPr>
          <w:p w:rsidR="000B2D48" w:rsidRPr="000B2D48" w:rsidRDefault="000B2D48" w:rsidP="000B2D48">
            <w:pPr>
              <w:spacing w:after="0" w:line="240" w:lineRule="auto"/>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Šalis</w:t>
            </w:r>
          </w:p>
        </w:tc>
        <w:tc>
          <w:tcPr>
            <w:tcW w:w="687" w:type="pct"/>
            <w:shd w:val="pct10" w:color="auto" w:fill="auto"/>
          </w:tcPr>
          <w:p w:rsidR="000B2D48" w:rsidRPr="000B2D48" w:rsidRDefault="000B2D48" w:rsidP="000B2D48">
            <w:pPr>
              <w:spacing w:after="0" w:line="240" w:lineRule="auto"/>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Reglamentuoja dalykus ir dalykams skirtas valandas</w:t>
            </w:r>
          </w:p>
        </w:tc>
        <w:tc>
          <w:tcPr>
            <w:tcW w:w="687" w:type="pct"/>
            <w:shd w:val="pct10" w:color="auto" w:fill="auto"/>
          </w:tcPr>
          <w:p w:rsidR="000B2D48" w:rsidRPr="000B2D48" w:rsidRDefault="000B2D48" w:rsidP="000B2D48">
            <w:pPr>
              <w:spacing w:after="0" w:line="240" w:lineRule="auto"/>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Nustato pasieki-</w:t>
            </w:r>
            <w:proofErr w:type="spellStart"/>
            <w:r w:rsidRPr="000B2D48">
              <w:rPr>
                <w:rFonts w:ascii="Times New Roman" w:eastAsia="Calibri" w:hAnsi="Times New Roman" w:cs="Times New Roman"/>
                <w:b/>
                <w:sz w:val="24"/>
                <w:szCs w:val="24"/>
              </w:rPr>
              <w:t>mų</w:t>
            </w:r>
            <w:proofErr w:type="spellEnd"/>
            <w:r w:rsidRPr="000B2D48">
              <w:rPr>
                <w:rFonts w:ascii="Times New Roman" w:eastAsia="Calibri" w:hAnsi="Times New Roman" w:cs="Times New Roman"/>
                <w:b/>
                <w:sz w:val="24"/>
                <w:szCs w:val="24"/>
              </w:rPr>
              <w:t xml:space="preserve"> standartus</w:t>
            </w:r>
          </w:p>
        </w:tc>
        <w:tc>
          <w:tcPr>
            <w:tcW w:w="687" w:type="pct"/>
            <w:shd w:val="pct10" w:color="auto" w:fill="auto"/>
          </w:tcPr>
          <w:p w:rsidR="000B2D48" w:rsidRPr="000B2D48" w:rsidRDefault="000B2D48" w:rsidP="000B2D48">
            <w:pPr>
              <w:spacing w:after="0" w:line="240" w:lineRule="auto"/>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Yra kreditų sistema atestatui gauti</w:t>
            </w:r>
          </w:p>
        </w:tc>
        <w:tc>
          <w:tcPr>
            <w:tcW w:w="687" w:type="pct"/>
            <w:shd w:val="pct10" w:color="auto" w:fill="auto"/>
          </w:tcPr>
          <w:p w:rsidR="000B2D48" w:rsidRPr="000B2D48" w:rsidRDefault="000B2D48" w:rsidP="000B2D48">
            <w:pPr>
              <w:spacing w:after="0" w:line="240" w:lineRule="auto"/>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 xml:space="preserve">Išskiria ugdymo turinio branduolį </w:t>
            </w:r>
          </w:p>
        </w:tc>
        <w:tc>
          <w:tcPr>
            <w:tcW w:w="687" w:type="pct"/>
            <w:shd w:val="pct10" w:color="auto" w:fill="auto"/>
          </w:tcPr>
          <w:p w:rsidR="000B2D48" w:rsidRPr="000B2D48" w:rsidRDefault="000B2D48" w:rsidP="000B2D48">
            <w:pPr>
              <w:spacing w:after="0" w:line="240" w:lineRule="auto"/>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Rekomenduoja pasirenkamus kursus</w:t>
            </w:r>
          </w:p>
          <w:p w:rsidR="000B2D48" w:rsidRPr="000B2D48" w:rsidRDefault="000B2D48" w:rsidP="000B2D48">
            <w:pPr>
              <w:spacing w:after="0" w:line="240" w:lineRule="auto"/>
              <w:jc w:val="center"/>
              <w:rPr>
                <w:rFonts w:ascii="Times New Roman" w:eastAsia="Calibri" w:hAnsi="Times New Roman" w:cs="Times New Roman"/>
                <w:b/>
                <w:sz w:val="24"/>
                <w:szCs w:val="24"/>
              </w:rPr>
            </w:pPr>
          </w:p>
        </w:tc>
        <w:tc>
          <w:tcPr>
            <w:tcW w:w="687" w:type="pct"/>
            <w:shd w:val="pct10" w:color="auto" w:fill="auto"/>
          </w:tcPr>
          <w:p w:rsidR="000B2D48" w:rsidRPr="000B2D48" w:rsidRDefault="000B2D48" w:rsidP="000B2D48">
            <w:pPr>
              <w:spacing w:after="0" w:line="240" w:lineRule="auto"/>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Ugdymo turinį ir organizavimo formas mokykla renkasi pagal poreikius</w:t>
            </w:r>
          </w:p>
        </w:tc>
      </w:tr>
      <w:tr w:rsidR="000B2D48" w:rsidRPr="000B2D48" w:rsidTr="00CF2872">
        <w:tc>
          <w:tcPr>
            <w:tcW w:w="193" w:type="pct"/>
          </w:tcPr>
          <w:p w:rsidR="000B2D48" w:rsidRPr="000B2D48" w:rsidRDefault="000B2D48" w:rsidP="000B2D48">
            <w:pPr>
              <w:spacing w:after="0"/>
              <w:jc w:val="both"/>
              <w:rPr>
                <w:rFonts w:ascii="Cambria" w:eastAsia="Calibri" w:hAnsi="Cambria" w:cs="Cambria"/>
                <w:bCs/>
                <w:color w:val="000000"/>
                <w:sz w:val="24"/>
                <w:szCs w:val="24"/>
              </w:rPr>
            </w:pPr>
            <w:r w:rsidRPr="000B2D48">
              <w:rPr>
                <w:rFonts w:ascii="Cambria" w:eastAsia="Calibri" w:hAnsi="Cambria" w:cs="Cambria"/>
                <w:bCs/>
                <w:color w:val="000000"/>
                <w:sz w:val="24"/>
                <w:szCs w:val="24"/>
              </w:rPr>
              <w:t>1.</w:t>
            </w:r>
          </w:p>
        </w:tc>
        <w:tc>
          <w:tcPr>
            <w:tcW w:w="687" w:type="pct"/>
          </w:tcPr>
          <w:p w:rsidR="000B2D48" w:rsidRPr="000B2D48" w:rsidRDefault="000B2D48" w:rsidP="000B2D48">
            <w:pPr>
              <w:spacing w:after="0" w:line="240" w:lineRule="auto"/>
              <w:jc w:val="both"/>
              <w:rPr>
                <w:rFonts w:ascii="Times New Roman" w:eastAsia="Calibri" w:hAnsi="Times New Roman" w:cs="Times New Roman"/>
                <w:sz w:val="24"/>
                <w:szCs w:val="24"/>
              </w:rPr>
            </w:pPr>
            <w:r w:rsidRPr="000B2D48">
              <w:rPr>
                <w:rFonts w:ascii="Cambria" w:eastAsia="Calibri" w:hAnsi="Cambria" w:cs="Cambria"/>
                <w:bCs/>
                <w:color w:val="000000"/>
                <w:sz w:val="24"/>
                <w:szCs w:val="24"/>
              </w:rPr>
              <w:t>Australija, Viktorija</w:t>
            </w:r>
          </w:p>
        </w:tc>
        <w:tc>
          <w:tcPr>
            <w:tcW w:w="687" w:type="pct"/>
          </w:tcPr>
          <w:p w:rsidR="000B2D48" w:rsidRPr="000B2D48" w:rsidRDefault="000B2D48" w:rsidP="000B2D48">
            <w:pPr>
              <w:spacing w:after="0" w:line="240" w:lineRule="auto"/>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Ne</w:t>
            </w:r>
          </w:p>
        </w:tc>
        <w:tc>
          <w:tcPr>
            <w:tcW w:w="687" w:type="pct"/>
          </w:tcPr>
          <w:p w:rsidR="000B2D48" w:rsidRPr="000B2D48" w:rsidRDefault="000B2D48" w:rsidP="000B2D48">
            <w:pPr>
              <w:spacing w:after="0" w:line="240" w:lineRule="auto"/>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line="240" w:lineRule="auto"/>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Ne</w:t>
            </w:r>
          </w:p>
        </w:tc>
        <w:tc>
          <w:tcPr>
            <w:tcW w:w="687" w:type="pct"/>
          </w:tcPr>
          <w:p w:rsidR="000B2D48" w:rsidRPr="000B2D48" w:rsidRDefault="000B2D48" w:rsidP="000B2D48">
            <w:pPr>
              <w:spacing w:after="0" w:line="240" w:lineRule="auto"/>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line="240" w:lineRule="auto"/>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Ne</w:t>
            </w:r>
          </w:p>
        </w:tc>
        <w:tc>
          <w:tcPr>
            <w:tcW w:w="687" w:type="pct"/>
          </w:tcPr>
          <w:p w:rsidR="000B2D48" w:rsidRPr="000B2D48" w:rsidRDefault="000B2D48" w:rsidP="000B2D48">
            <w:pPr>
              <w:spacing w:after="0" w:line="240" w:lineRule="auto"/>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r>
      <w:tr w:rsidR="000B2D48" w:rsidRPr="000B2D48" w:rsidTr="00CF2872">
        <w:tc>
          <w:tcPr>
            <w:tcW w:w="193"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2.</w:t>
            </w:r>
          </w:p>
        </w:tc>
        <w:tc>
          <w:tcPr>
            <w:tcW w:w="687" w:type="pct"/>
          </w:tcPr>
          <w:p w:rsidR="000B2D48" w:rsidRPr="000B2D48" w:rsidRDefault="000B2D48" w:rsidP="000B2D48">
            <w:pPr>
              <w:spacing w:after="0" w:line="240" w:lineRule="auto"/>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Kanada, </w:t>
            </w:r>
            <w:proofErr w:type="spellStart"/>
            <w:r w:rsidRPr="000B2D48">
              <w:rPr>
                <w:rFonts w:ascii="Times New Roman" w:eastAsia="Calibri" w:hAnsi="Times New Roman" w:cs="Times New Roman"/>
                <w:sz w:val="24"/>
                <w:szCs w:val="24"/>
              </w:rPr>
              <w:t>Alberta</w:t>
            </w:r>
            <w:proofErr w:type="spellEnd"/>
          </w:p>
        </w:tc>
        <w:tc>
          <w:tcPr>
            <w:tcW w:w="687" w:type="pct"/>
          </w:tcPr>
          <w:p w:rsidR="000B2D48" w:rsidRPr="000B2D48" w:rsidRDefault="000B2D48" w:rsidP="000B2D48">
            <w:pPr>
              <w:spacing w:after="0" w:line="240" w:lineRule="auto"/>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Valandas tik rekomenduoja</w:t>
            </w:r>
          </w:p>
        </w:tc>
        <w:tc>
          <w:tcPr>
            <w:tcW w:w="687" w:type="pct"/>
          </w:tcPr>
          <w:p w:rsidR="000B2D48" w:rsidRPr="000B2D48" w:rsidRDefault="000B2D48" w:rsidP="000B2D48">
            <w:pPr>
              <w:spacing w:after="0" w:line="240" w:lineRule="auto"/>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c>
          <w:tcPr>
            <w:tcW w:w="687" w:type="pct"/>
          </w:tcPr>
          <w:p w:rsidR="000B2D48" w:rsidRPr="000B2D48" w:rsidRDefault="000B2D48" w:rsidP="000B2D48">
            <w:pPr>
              <w:spacing w:after="0" w:line="240" w:lineRule="auto"/>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Nuo 10 klasės</w:t>
            </w:r>
          </w:p>
        </w:tc>
        <w:tc>
          <w:tcPr>
            <w:tcW w:w="687" w:type="pct"/>
          </w:tcPr>
          <w:p w:rsidR="000B2D48" w:rsidRPr="000B2D48" w:rsidRDefault="000B2D48" w:rsidP="000B2D48">
            <w:pPr>
              <w:spacing w:after="0" w:line="240" w:lineRule="auto"/>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line="240" w:lineRule="auto"/>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c>
          <w:tcPr>
            <w:tcW w:w="687" w:type="pct"/>
          </w:tcPr>
          <w:p w:rsidR="000B2D48" w:rsidRPr="000B2D48" w:rsidRDefault="000B2D48" w:rsidP="000B2D48">
            <w:pPr>
              <w:spacing w:after="0" w:line="240" w:lineRule="auto"/>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r>
      <w:tr w:rsidR="000B2D48" w:rsidRPr="000B2D48" w:rsidTr="00CF2872">
        <w:tc>
          <w:tcPr>
            <w:tcW w:w="193"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3.</w:t>
            </w:r>
          </w:p>
        </w:tc>
        <w:tc>
          <w:tcPr>
            <w:tcW w:w="687"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Kanada, </w:t>
            </w:r>
            <w:proofErr w:type="spellStart"/>
            <w:r w:rsidRPr="000B2D48">
              <w:rPr>
                <w:rFonts w:ascii="Times New Roman" w:eastAsia="Calibri" w:hAnsi="Times New Roman" w:cs="Times New Roman"/>
                <w:sz w:val="24"/>
                <w:szCs w:val="24"/>
              </w:rPr>
              <w:t>Ontarijas</w:t>
            </w:r>
            <w:proofErr w:type="spellEnd"/>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Taip </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Taip </w:t>
            </w:r>
          </w:p>
        </w:tc>
      </w:tr>
      <w:tr w:rsidR="000B2D48" w:rsidRPr="000B2D48" w:rsidTr="00CF2872">
        <w:tc>
          <w:tcPr>
            <w:tcW w:w="193"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4.</w:t>
            </w:r>
          </w:p>
        </w:tc>
        <w:tc>
          <w:tcPr>
            <w:tcW w:w="687"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Suomija</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Ne</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Nuo 10 klasės</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r>
      <w:tr w:rsidR="000B2D48" w:rsidRPr="000B2D48" w:rsidTr="00CF2872">
        <w:tc>
          <w:tcPr>
            <w:tcW w:w="193"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5.</w:t>
            </w:r>
          </w:p>
        </w:tc>
        <w:tc>
          <w:tcPr>
            <w:tcW w:w="687"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Prancūzija</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Ne</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r>
      <w:tr w:rsidR="000B2D48" w:rsidRPr="000B2D48" w:rsidTr="00CF2872">
        <w:tc>
          <w:tcPr>
            <w:tcW w:w="193"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6.</w:t>
            </w:r>
          </w:p>
        </w:tc>
        <w:tc>
          <w:tcPr>
            <w:tcW w:w="687"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Vengrija</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Ne</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r>
      <w:tr w:rsidR="000B2D48" w:rsidRPr="000B2D48" w:rsidTr="00CF2872">
        <w:tc>
          <w:tcPr>
            <w:tcW w:w="193"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7.</w:t>
            </w:r>
          </w:p>
        </w:tc>
        <w:tc>
          <w:tcPr>
            <w:tcW w:w="687"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Olandija</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Ne</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Ne</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r>
      <w:tr w:rsidR="000B2D48" w:rsidRPr="000B2D48" w:rsidTr="00CF2872">
        <w:tc>
          <w:tcPr>
            <w:tcW w:w="193"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8.</w:t>
            </w:r>
          </w:p>
        </w:tc>
        <w:tc>
          <w:tcPr>
            <w:tcW w:w="687"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Naujoji Zelandija</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Ne</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r>
      <w:tr w:rsidR="000B2D48" w:rsidRPr="000B2D48" w:rsidTr="00CF2872">
        <w:tc>
          <w:tcPr>
            <w:tcW w:w="193"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9.</w:t>
            </w:r>
          </w:p>
        </w:tc>
        <w:tc>
          <w:tcPr>
            <w:tcW w:w="687"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Singapūras</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Ne</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r>
      <w:tr w:rsidR="000B2D48" w:rsidRPr="000B2D48" w:rsidTr="00CF2872">
        <w:tc>
          <w:tcPr>
            <w:tcW w:w="193"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10.</w:t>
            </w:r>
          </w:p>
        </w:tc>
        <w:tc>
          <w:tcPr>
            <w:tcW w:w="687"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JK, Anglija</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Ne</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r>
      <w:tr w:rsidR="000B2D48" w:rsidRPr="000B2D48" w:rsidTr="00CF2872">
        <w:tc>
          <w:tcPr>
            <w:tcW w:w="193" w:type="pct"/>
            <w:tcBorders>
              <w:bottom w:val="single" w:sz="4" w:space="0" w:color="auto"/>
            </w:tcBorders>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11.</w:t>
            </w:r>
          </w:p>
        </w:tc>
        <w:tc>
          <w:tcPr>
            <w:tcW w:w="687" w:type="pct"/>
            <w:tcBorders>
              <w:bottom w:val="single" w:sz="4" w:space="0" w:color="auto"/>
            </w:tcBorders>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Estija</w:t>
            </w:r>
          </w:p>
        </w:tc>
        <w:tc>
          <w:tcPr>
            <w:tcW w:w="687" w:type="pct"/>
            <w:tcBorders>
              <w:bottom w:val="single" w:sz="4" w:space="0" w:color="auto"/>
            </w:tcBorders>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Borders>
              <w:bottom w:val="single" w:sz="4" w:space="0" w:color="auto"/>
            </w:tcBorders>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Ne</w:t>
            </w:r>
          </w:p>
        </w:tc>
        <w:tc>
          <w:tcPr>
            <w:tcW w:w="687" w:type="pct"/>
            <w:tcBorders>
              <w:bottom w:val="single" w:sz="4" w:space="0" w:color="auto"/>
            </w:tcBorders>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Nuo 10 klasės</w:t>
            </w:r>
          </w:p>
        </w:tc>
        <w:tc>
          <w:tcPr>
            <w:tcW w:w="687" w:type="pct"/>
            <w:tcBorders>
              <w:bottom w:val="single" w:sz="4" w:space="0" w:color="auto"/>
            </w:tcBorders>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c>
          <w:tcPr>
            <w:tcW w:w="687" w:type="pct"/>
            <w:tcBorders>
              <w:bottom w:val="single" w:sz="4" w:space="0" w:color="auto"/>
            </w:tcBorders>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Iš dalies</w:t>
            </w:r>
          </w:p>
        </w:tc>
        <w:tc>
          <w:tcPr>
            <w:tcW w:w="687" w:type="pct"/>
            <w:tcBorders>
              <w:bottom w:val="single" w:sz="4" w:space="0" w:color="auto"/>
            </w:tcBorders>
          </w:tcPr>
          <w:p w:rsidR="000B2D48" w:rsidRPr="000B2D48" w:rsidRDefault="000B2D48" w:rsidP="000B2D48">
            <w:pPr>
              <w:spacing w:after="0"/>
              <w:jc w:val="center"/>
              <w:rPr>
                <w:rFonts w:ascii="Times New Roman" w:eastAsia="Calibri" w:hAnsi="Times New Roman" w:cs="Times New Roman"/>
                <w:sz w:val="24"/>
                <w:szCs w:val="24"/>
              </w:rPr>
            </w:pPr>
            <w:r w:rsidRPr="000B2D48">
              <w:rPr>
                <w:rFonts w:ascii="Times New Roman" w:eastAsia="Calibri" w:hAnsi="Times New Roman" w:cs="Times New Roman"/>
                <w:sz w:val="24"/>
                <w:szCs w:val="24"/>
              </w:rPr>
              <w:t>Taip</w:t>
            </w:r>
          </w:p>
        </w:tc>
      </w:tr>
      <w:tr w:rsidR="000B2D48" w:rsidRPr="000B2D48" w:rsidTr="00CF2872">
        <w:tc>
          <w:tcPr>
            <w:tcW w:w="193" w:type="pct"/>
            <w:shd w:val="pct5" w:color="auto" w:fill="auto"/>
          </w:tcPr>
          <w:p w:rsidR="000B2D48" w:rsidRPr="000B2D48" w:rsidRDefault="000B2D48" w:rsidP="000B2D48">
            <w:pPr>
              <w:spacing w:after="0"/>
              <w:jc w:val="both"/>
              <w:rPr>
                <w:rFonts w:ascii="Times New Roman" w:eastAsia="Calibri" w:hAnsi="Times New Roman" w:cs="Times New Roman"/>
                <w:sz w:val="24"/>
                <w:szCs w:val="24"/>
              </w:rPr>
            </w:pPr>
          </w:p>
        </w:tc>
        <w:tc>
          <w:tcPr>
            <w:tcW w:w="687" w:type="pct"/>
            <w:shd w:val="pct5" w:color="auto" w:fill="auto"/>
          </w:tcPr>
          <w:p w:rsidR="000B2D48" w:rsidRPr="000B2D48" w:rsidRDefault="000B2D48" w:rsidP="000B2D48">
            <w:pPr>
              <w:spacing w:after="0" w:line="240" w:lineRule="auto"/>
              <w:rPr>
                <w:rFonts w:ascii="Times New Roman" w:eastAsia="Calibri" w:hAnsi="Times New Roman" w:cs="Times New Roman"/>
                <w:b/>
                <w:sz w:val="24"/>
                <w:szCs w:val="24"/>
              </w:rPr>
            </w:pPr>
            <w:r w:rsidRPr="000B2D48">
              <w:rPr>
                <w:rFonts w:ascii="Times New Roman" w:eastAsia="Calibri" w:hAnsi="Times New Roman" w:cs="Times New Roman"/>
                <w:b/>
                <w:sz w:val="24"/>
                <w:szCs w:val="24"/>
              </w:rPr>
              <w:t>Apibendrinimas</w:t>
            </w:r>
          </w:p>
        </w:tc>
        <w:tc>
          <w:tcPr>
            <w:tcW w:w="687" w:type="pct"/>
            <w:shd w:val="pct5" w:color="auto" w:fill="auto"/>
          </w:tcPr>
          <w:p w:rsidR="000B2D48" w:rsidRPr="000B2D48" w:rsidRDefault="000B2D48" w:rsidP="000B2D48">
            <w:pPr>
              <w:spacing w:after="0" w:line="240" w:lineRule="auto"/>
              <w:rPr>
                <w:rFonts w:ascii="Times New Roman" w:eastAsia="Calibri" w:hAnsi="Times New Roman" w:cs="Times New Roman"/>
                <w:b/>
                <w:sz w:val="24"/>
                <w:szCs w:val="24"/>
              </w:rPr>
            </w:pPr>
            <w:r w:rsidRPr="000B2D48">
              <w:rPr>
                <w:rFonts w:ascii="Times New Roman" w:eastAsia="Calibri" w:hAnsi="Times New Roman" w:cs="Times New Roman"/>
                <w:b/>
                <w:sz w:val="24"/>
                <w:szCs w:val="24"/>
              </w:rPr>
              <w:t>Stipri tendencija – valstybės lygmenyje smulkmeniškai nereglamentuoti valandų paskirstymo tarp dalykų</w:t>
            </w:r>
          </w:p>
        </w:tc>
        <w:tc>
          <w:tcPr>
            <w:tcW w:w="687" w:type="pct"/>
            <w:shd w:val="pct5" w:color="auto" w:fill="auto"/>
          </w:tcPr>
          <w:p w:rsidR="000B2D48" w:rsidRPr="000B2D48" w:rsidRDefault="000B2D48" w:rsidP="000B2D48">
            <w:pPr>
              <w:spacing w:after="0" w:line="240" w:lineRule="auto"/>
              <w:rPr>
                <w:rFonts w:ascii="Times New Roman" w:eastAsia="Calibri" w:hAnsi="Times New Roman" w:cs="Times New Roman"/>
                <w:b/>
                <w:sz w:val="24"/>
                <w:szCs w:val="24"/>
              </w:rPr>
            </w:pPr>
            <w:r w:rsidRPr="000B2D48">
              <w:rPr>
                <w:rFonts w:ascii="Times New Roman" w:eastAsia="Calibri" w:hAnsi="Times New Roman" w:cs="Times New Roman"/>
                <w:b/>
                <w:sz w:val="24"/>
                <w:szCs w:val="24"/>
              </w:rPr>
              <w:t>Pastebima tendencija detaliai aprašyti branduolio dalykų orientacinius mokinių pasiekimus (pasiekimų standartus) ir rengti įrankius jiems įvertinti</w:t>
            </w:r>
          </w:p>
        </w:tc>
        <w:tc>
          <w:tcPr>
            <w:tcW w:w="687" w:type="pct"/>
            <w:shd w:val="pct5" w:color="auto" w:fill="auto"/>
          </w:tcPr>
          <w:p w:rsidR="000B2D48" w:rsidRPr="000B2D48" w:rsidRDefault="000B2D48" w:rsidP="000B2D48">
            <w:pPr>
              <w:spacing w:after="0" w:line="240" w:lineRule="auto"/>
              <w:rPr>
                <w:rFonts w:ascii="Times New Roman" w:eastAsia="Calibri" w:hAnsi="Times New Roman" w:cs="Times New Roman"/>
                <w:b/>
                <w:sz w:val="24"/>
                <w:szCs w:val="24"/>
              </w:rPr>
            </w:pPr>
            <w:r w:rsidRPr="000B2D48">
              <w:rPr>
                <w:rFonts w:ascii="Times New Roman" w:eastAsia="Calibri" w:hAnsi="Times New Roman" w:cs="Times New Roman"/>
                <w:b/>
                <w:sz w:val="24"/>
                <w:szCs w:val="24"/>
              </w:rPr>
              <w:t>Vyresnėse klasėse vis dažniau formuluojami reikalavimai (kreditų sistemos ar paprastesniu pavidalu), kokių ir kiek kursų mokinys turi būtinai pasirinkti, kad gautų atestatą</w:t>
            </w:r>
          </w:p>
        </w:tc>
        <w:tc>
          <w:tcPr>
            <w:tcW w:w="687" w:type="pct"/>
            <w:shd w:val="pct5" w:color="auto" w:fill="auto"/>
          </w:tcPr>
          <w:p w:rsidR="000B2D48" w:rsidRPr="000B2D48" w:rsidRDefault="000B2D48" w:rsidP="000B2D48">
            <w:pPr>
              <w:spacing w:after="0" w:line="240" w:lineRule="auto"/>
              <w:rPr>
                <w:rFonts w:ascii="Times New Roman" w:eastAsia="Calibri" w:hAnsi="Times New Roman" w:cs="Times New Roman"/>
                <w:b/>
                <w:sz w:val="24"/>
                <w:szCs w:val="24"/>
              </w:rPr>
            </w:pPr>
            <w:r w:rsidRPr="000B2D48">
              <w:rPr>
                <w:rFonts w:ascii="Times New Roman" w:eastAsia="Calibri" w:hAnsi="Times New Roman" w:cs="Times New Roman"/>
                <w:b/>
                <w:sz w:val="24"/>
                <w:szCs w:val="24"/>
              </w:rPr>
              <w:t>Visos nagrinėtos šalys išskiria ugdymo turinio branduolį, kuriam 9-10 klasėse skirimas ypatingas valstybės dėmesys</w:t>
            </w:r>
          </w:p>
        </w:tc>
        <w:tc>
          <w:tcPr>
            <w:tcW w:w="687" w:type="pct"/>
            <w:shd w:val="pct5" w:color="auto" w:fill="auto"/>
          </w:tcPr>
          <w:p w:rsidR="000B2D48" w:rsidRPr="000B2D48" w:rsidRDefault="000B2D48" w:rsidP="000B2D48">
            <w:pPr>
              <w:spacing w:after="0" w:line="240" w:lineRule="auto"/>
              <w:rPr>
                <w:rFonts w:ascii="Times New Roman" w:eastAsia="Calibri" w:hAnsi="Times New Roman" w:cs="Times New Roman"/>
                <w:b/>
                <w:sz w:val="24"/>
                <w:szCs w:val="24"/>
              </w:rPr>
            </w:pPr>
            <w:r w:rsidRPr="000B2D48">
              <w:rPr>
                <w:rFonts w:ascii="Times New Roman" w:eastAsia="Calibri" w:hAnsi="Times New Roman" w:cs="Times New Roman"/>
                <w:b/>
                <w:sz w:val="24"/>
                <w:szCs w:val="24"/>
              </w:rPr>
              <w:t>Beveik visos nagrinėtos šalys rekomenduoja mokykloms (ir netgi reglamentuoja), kokius pasirenkamus kursus siūlyti</w:t>
            </w:r>
          </w:p>
        </w:tc>
        <w:tc>
          <w:tcPr>
            <w:tcW w:w="687" w:type="pct"/>
            <w:shd w:val="pct5" w:color="auto" w:fill="auto"/>
          </w:tcPr>
          <w:p w:rsidR="000B2D48" w:rsidRPr="000B2D48" w:rsidRDefault="000B2D48" w:rsidP="000B2D48">
            <w:pPr>
              <w:spacing w:after="0" w:line="240" w:lineRule="auto"/>
              <w:rPr>
                <w:rFonts w:ascii="Times New Roman" w:eastAsia="Calibri" w:hAnsi="Times New Roman" w:cs="Times New Roman"/>
                <w:b/>
                <w:sz w:val="24"/>
                <w:szCs w:val="24"/>
              </w:rPr>
            </w:pPr>
            <w:r w:rsidRPr="000B2D48">
              <w:rPr>
                <w:rFonts w:ascii="Times New Roman" w:eastAsia="Calibri" w:hAnsi="Times New Roman" w:cs="Times New Roman"/>
                <w:b/>
                <w:sz w:val="24"/>
                <w:szCs w:val="24"/>
              </w:rPr>
              <w:t>Stipri tendencija – leisti mokyklų bendruomenėms ne tik pačioms skirstyti valandas dalykams, bet ir rinktis ugdymo organizavimo formas pagal mokinių poreikius</w:t>
            </w:r>
          </w:p>
        </w:tc>
      </w:tr>
    </w:tbl>
    <w:p w:rsidR="000B2D48" w:rsidRPr="000B2D48" w:rsidRDefault="000B2D48" w:rsidP="000B2D48">
      <w:pPr>
        <w:jc w:val="both"/>
        <w:rPr>
          <w:rFonts w:ascii="Times New Roman" w:eastAsia="Calibri" w:hAnsi="Times New Roman" w:cs="Times New Roman"/>
          <w:b/>
          <w:sz w:val="24"/>
          <w:szCs w:val="24"/>
        </w:rPr>
      </w:pPr>
    </w:p>
    <w:p w:rsidR="000B2D48" w:rsidRPr="000B2D48" w:rsidRDefault="000B2D48" w:rsidP="000B2D48">
      <w:pPr>
        <w:jc w:val="both"/>
        <w:rPr>
          <w:rFonts w:ascii="Times New Roman" w:eastAsia="Calibri" w:hAnsi="Times New Roman" w:cs="Times New Roman"/>
          <w:i/>
          <w:sz w:val="24"/>
          <w:szCs w:val="24"/>
        </w:rPr>
      </w:pPr>
      <w:r w:rsidRPr="000B2D48">
        <w:rPr>
          <w:rFonts w:ascii="Times New Roman" w:eastAsia="Calibri" w:hAnsi="Times New Roman" w:cs="Times New Roman"/>
          <w:b/>
          <w:i/>
          <w:sz w:val="24"/>
          <w:szCs w:val="24"/>
        </w:rPr>
        <w:t>2 lentelė. Pasirenkamųjų dalykų 9-10 (ar ekvivalentiškose) klasėse apimtis ir pobūdis (2011 m. duomenys)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511"/>
        <w:gridCol w:w="2724"/>
        <w:gridCol w:w="2247"/>
        <w:gridCol w:w="2126"/>
        <w:gridCol w:w="2978"/>
        <w:gridCol w:w="2629"/>
      </w:tblGrid>
      <w:tr w:rsidR="000B2D48" w:rsidRPr="000B2D48" w:rsidTr="00CF2872">
        <w:tc>
          <w:tcPr>
            <w:tcW w:w="193" w:type="pct"/>
            <w:shd w:val="pct10" w:color="auto" w:fill="auto"/>
          </w:tcPr>
          <w:p w:rsidR="000B2D48" w:rsidRPr="000B2D48" w:rsidRDefault="000B2D48" w:rsidP="000B2D48">
            <w:pPr>
              <w:jc w:val="center"/>
              <w:rPr>
                <w:rFonts w:ascii="Times New Roman" w:eastAsia="Calibri" w:hAnsi="Times New Roman" w:cs="Times New Roman"/>
                <w:b/>
                <w:sz w:val="24"/>
                <w:szCs w:val="24"/>
              </w:rPr>
            </w:pPr>
          </w:p>
        </w:tc>
        <w:tc>
          <w:tcPr>
            <w:tcW w:w="511" w:type="pct"/>
            <w:shd w:val="pct10" w:color="auto" w:fill="auto"/>
          </w:tcPr>
          <w:p w:rsidR="000B2D48" w:rsidRPr="000B2D48" w:rsidRDefault="000B2D48" w:rsidP="000B2D48">
            <w:pPr>
              <w:spacing w:after="0"/>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Šalis</w:t>
            </w:r>
          </w:p>
        </w:tc>
        <w:tc>
          <w:tcPr>
            <w:tcW w:w="921" w:type="pct"/>
            <w:shd w:val="pct10" w:color="auto" w:fill="auto"/>
          </w:tcPr>
          <w:p w:rsidR="000B2D48" w:rsidRPr="000B2D48" w:rsidRDefault="000B2D48" w:rsidP="000B2D48">
            <w:pPr>
              <w:spacing w:after="0"/>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Bendra pasirenkamųjų dalykų apimtis</w:t>
            </w:r>
          </w:p>
        </w:tc>
        <w:tc>
          <w:tcPr>
            <w:tcW w:w="760" w:type="pct"/>
            <w:shd w:val="pct10" w:color="auto" w:fill="auto"/>
          </w:tcPr>
          <w:p w:rsidR="000B2D48" w:rsidRPr="000B2D48" w:rsidRDefault="000B2D48" w:rsidP="000B2D48">
            <w:pPr>
              <w:spacing w:after="0"/>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Privalomai ir laisvai pasirenkamų dalykų santykis</w:t>
            </w:r>
          </w:p>
        </w:tc>
        <w:tc>
          <w:tcPr>
            <w:tcW w:w="719" w:type="pct"/>
            <w:shd w:val="pct10" w:color="auto" w:fill="auto"/>
          </w:tcPr>
          <w:p w:rsidR="000B2D48" w:rsidRPr="000B2D48" w:rsidRDefault="000B2D48" w:rsidP="000B2D48">
            <w:pPr>
              <w:spacing w:after="0"/>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Mokyklos siūlomo pasirenkamo ugdymo turinio pobūdis</w:t>
            </w:r>
          </w:p>
        </w:tc>
        <w:tc>
          <w:tcPr>
            <w:tcW w:w="1007" w:type="pct"/>
            <w:shd w:val="pct10" w:color="auto" w:fill="auto"/>
          </w:tcPr>
          <w:p w:rsidR="000B2D48" w:rsidRPr="000B2D48" w:rsidRDefault="000B2D48" w:rsidP="000B2D48">
            <w:pPr>
              <w:spacing w:after="0"/>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Valstybės siūlomo pasirenkamo ugdymo turinio pobūdis</w:t>
            </w:r>
          </w:p>
        </w:tc>
        <w:tc>
          <w:tcPr>
            <w:tcW w:w="889" w:type="pct"/>
            <w:shd w:val="pct10" w:color="auto" w:fill="auto"/>
          </w:tcPr>
          <w:p w:rsidR="000B2D48" w:rsidRPr="000B2D48" w:rsidRDefault="000B2D48" w:rsidP="000B2D48">
            <w:pPr>
              <w:spacing w:after="0"/>
              <w:jc w:val="center"/>
              <w:rPr>
                <w:rFonts w:ascii="Times New Roman" w:eastAsia="Calibri" w:hAnsi="Times New Roman" w:cs="Times New Roman"/>
                <w:b/>
                <w:sz w:val="24"/>
                <w:szCs w:val="24"/>
              </w:rPr>
            </w:pPr>
            <w:r w:rsidRPr="000B2D48">
              <w:rPr>
                <w:rFonts w:ascii="Times New Roman" w:eastAsia="Calibri" w:hAnsi="Times New Roman" w:cs="Times New Roman"/>
                <w:b/>
                <w:sz w:val="24"/>
                <w:szCs w:val="24"/>
              </w:rPr>
              <w:t>Plius rengimas karjerai ir profesijai ugdymo turinyje</w:t>
            </w:r>
          </w:p>
        </w:tc>
      </w:tr>
      <w:tr w:rsidR="000B2D48" w:rsidRPr="000B2D48" w:rsidTr="00CF2872">
        <w:tc>
          <w:tcPr>
            <w:tcW w:w="193" w:type="pct"/>
          </w:tcPr>
          <w:p w:rsidR="000B2D48" w:rsidRPr="000B2D48" w:rsidRDefault="000B2D48" w:rsidP="000B2D48">
            <w:pPr>
              <w:jc w:val="both"/>
              <w:rPr>
                <w:rFonts w:ascii="Cambria" w:eastAsia="Calibri" w:hAnsi="Cambria" w:cs="Cambria"/>
                <w:bCs/>
                <w:color w:val="000000"/>
                <w:sz w:val="24"/>
                <w:szCs w:val="24"/>
              </w:rPr>
            </w:pPr>
            <w:r w:rsidRPr="000B2D48">
              <w:rPr>
                <w:rFonts w:ascii="Cambria" w:eastAsia="Calibri" w:hAnsi="Cambria" w:cs="Cambria"/>
                <w:bCs/>
                <w:color w:val="000000"/>
                <w:sz w:val="24"/>
                <w:szCs w:val="24"/>
              </w:rPr>
              <w:t>1.</w:t>
            </w:r>
          </w:p>
        </w:tc>
        <w:tc>
          <w:tcPr>
            <w:tcW w:w="511"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Cambria" w:eastAsia="Calibri" w:hAnsi="Cambria" w:cs="Cambria"/>
                <w:bCs/>
                <w:color w:val="000000"/>
                <w:sz w:val="24"/>
                <w:szCs w:val="24"/>
              </w:rPr>
              <w:t>Australija, Viktorija</w:t>
            </w:r>
          </w:p>
        </w:tc>
        <w:tc>
          <w:tcPr>
            <w:tcW w:w="921"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Nusprendžia mokykla. Reikia įgyvendinti standartus.</w:t>
            </w:r>
          </w:p>
        </w:tc>
        <w:tc>
          <w:tcPr>
            <w:tcW w:w="760"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Nusprendžia pati mokykla</w:t>
            </w:r>
          </w:p>
        </w:tc>
        <w:tc>
          <w:tcPr>
            <w:tcW w:w="71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Nusprendžia pati mokykla</w:t>
            </w:r>
          </w:p>
        </w:tc>
        <w:tc>
          <w:tcPr>
            <w:tcW w:w="1007"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Plačiau ir giliau pateikiami įprastiniai mokomieji dalykai ir bendrųjų kompetencijų ugdymas</w:t>
            </w:r>
          </w:p>
        </w:tc>
        <w:tc>
          <w:tcPr>
            <w:tcW w:w="88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10 </w:t>
            </w:r>
            <w:proofErr w:type="spellStart"/>
            <w:r w:rsidRPr="000B2D48">
              <w:rPr>
                <w:rFonts w:ascii="Times New Roman" w:eastAsia="Calibri" w:hAnsi="Times New Roman" w:cs="Times New Roman"/>
                <w:sz w:val="24"/>
                <w:szCs w:val="24"/>
              </w:rPr>
              <w:t>kl</w:t>
            </w:r>
            <w:proofErr w:type="spellEnd"/>
            <w:r w:rsidRPr="000B2D48">
              <w:rPr>
                <w:rFonts w:ascii="Times New Roman" w:eastAsia="Calibri" w:hAnsi="Times New Roman" w:cs="Times New Roman"/>
                <w:sz w:val="24"/>
                <w:szCs w:val="24"/>
              </w:rPr>
              <w:t>. dažnai siūlomi ir profesiniai kursai</w:t>
            </w:r>
          </w:p>
        </w:tc>
      </w:tr>
      <w:tr w:rsidR="000B2D48" w:rsidRPr="000B2D48" w:rsidTr="00CF2872">
        <w:tc>
          <w:tcPr>
            <w:tcW w:w="193" w:type="pct"/>
          </w:tcPr>
          <w:p w:rsidR="000B2D48" w:rsidRPr="000B2D48" w:rsidRDefault="000B2D48" w:rsidP="000B2D48">
            <w:pPr>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2.</w:t>
            </w:r>
          </w:p>
        </w:tc>
        <w:tc>
          <w:tcPr>
            <w:tcW w:w="511"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Kanada, </w:t>
            </w:r>
            <w:proofErr w:type="spellStart"/>
            <w:r w:rsidRPr="000B2D48">
              <w:rPr>
                <w:rFonts w:ascii="Times New Roman" w:eastAsia="Calibri" w:hAnsi="Times New Roman" w:cs="Times New Roman"/>
                <w:sz w:val="24"/>
                <w:szCs w:val="24"/>
              </w:rPr>
              <w:t>Alberta</w:t>
            </w:r>
            <w:proofErr w:type="spellEnd"/>
          </w:p>
        </w:tc>
        <w:tc>
          <w:tcPr>
            <w:tcW w:w="921"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7-9 klasėse bent vienas pasirenkamasis dalykas.</w:t>
            </w:r>
          </w:p>
          <w:p w:rsidR="000B2D48" w:rsidRPr="000B2D48" w:rsidRDefault="000B2D48" w:rsidP="000B2D48">
            <w:pPr>
              <w:spacing w:after="0"/>
              <w:rPr>
                <w:rFonts w:ascii="Times New Roman" w:eastAsia="Calibri" w:hAnsi="Times New Roman" w:cs="Times New Roman"/>
                <w:sz w:val="24"/>
                <w:szCs w:val="24"/>
              </w:rPr>
            </w:pPr>
          </w:p>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10 klasėje nusprendžia mokykla</w:t>
            </w:r>
          </w:p>
        </w:tc>
        <w:tc>
          <w:tcPr>
            <w:tcW w:w="760"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7-9 klasėse mokykla renkasi, ką gali siūlyti</w:t>
            </w:r>
          </w:p>
        </w:tc>
        <w:tc>
          <w:tcPr>
            <w:tcW w:w="71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7-9 klasėse mokykla renkasi, ką gali siūlyti</w:t>
            </w:r>
          </w:p>
        </w:tc>
        <w:tc>
          <w:tcPr>
            <w:tcW w:w="1007"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7-9 klasėse mokykla turi siūlyti kalbas, menus, aplinkos apsaugą, laisvalaikio sritis.</w:t>
            </w:r>
          </w:p>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10 klasėje į egzaminus orientuoti dalykai</w:t>
            </w:r>
          </w:p>
        </w:tc>
        <w:tc>
          <w:tcPr>
            <w:tcW w:w="88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7-9 klasėse mokykla turi siūlyti karjeros įvadą, technologijas. </w:t>
            </w:r>
          </w:p>
          <w:p w:rsidR="000B2D48" w:rsidRPr="000B2D48" w:rsidRDefault="000B2D48" w:rsidP="000B2D48">
            <w:pPr>
              <w:spacing w:after="0"/>
              <w:rPr>
                <w:rFonts w:ascii="Times New Roman" w:eastAsia="Calibri" w:hAnsi="Times New Roman" w:cs="Times New Roman"/>
                <w:sz w:val="24"/>
                <w:szCs w:val="24"/>
              </w:rPr>
            </w:pPr>
          </w:p>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10 klasėje – pagal siekiamą kvalifikaciją</w:t>
            </w:r>
          </w:p>
        </w:tc>
      </w:tr>
      <w:tr w:rsidR="000B2D48" w:rsidRPr="000B2D48" w:rsidTr="00CF2872">
        <w:tc>
          <w:tcPr>
            <w:tcW w:w="193" w:type="pct"/>
          </w:tcPr>
          <w:p w:rsidR="000B2D48" w:rsidRPr="000B2D48" w:rsidRDefault="000B2D48" w:rsidP="000B2D48">
            <w:pPr>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3.</w:t>
            </w:r>
          </w:p>
        </w:tc>
        <w:tc>
          <w:tcPr>
            <w:tcW w:w="511"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Kanada, </w:t>
            </w:r>
            <w:proofErr w:type="spellStart"/>
            <w:r w:rsidRPr="000B2D48">
              <w:rPr>
                <w:rFonts w:ascii="Times New Roman" w:eastAsia="Calibri" w:hAnsi="Times New Roman" w:cs="Times New Roman"/>
                <w:sz w:val="24"/>
                <w:szCs w:val="24"/>
              </w:rPr>
              <w:t>Ontarijas</w:t>
            </w:r>
            <w:proofErr w:type="spellEnd"/>
          </w:p>
        </w:tc>
        <w:tc>
          <w:tcPr>
            <w:tcW w:w="921"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Iš privalomų 30 kreditų 9-12 klasėse, 12 kreditų yra laisvai pasirenkami </w:t>
            </w:r>
          </w:p>
        </w:tc>
        <w:tc>
          <w:tcPr>
            <w:tcW w:w="760"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Iš 18 privalomų kreditų 9-12 klasėse, 3 yra privalomai pasirenkamieji</w:t>
            </w:r>
          </w:p>
        </w:tc>
        <w:tc>
          <w:tcPr>
            <w:tcW w:w="71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Pagal mokinių tolesnio mokymosi poreikius</w:t>
            </w:r>
          </w:p>
        </w:tc>
        <w:tc>
          <w:tcPr>
            <w:tcW w:w="1007"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2 privalomai pasirenkami kreditai – kalbos, socialiniai mokslai, </w:t>
            </w:r>
            <w:proofErr w:type="spellStart"/>
            <w:r w:rsidRPr="000B2D48">
              <w:rPr>
                <w:rFonts w:ascii="Times New Roman" w:eastAsia="Calibri" w:hAnsi="Times New Roman" w:cs="Times New Roman"/>
                <w:sz w:val="24"/>
                <w:szCs w:val="24"/>
              </w:rPr>
              <w:t>verslumas</w:t>
            </w:r>
            <w:proofErr w:type="spellEnd"/>
            <w:r w:rsidRPr="000B2D48">
              <w:rPr>
                <w:rFonts w:ascii="Times New Roman" w:eastAsia="Calibri" w:hAnsi="Times New Roman" w:cs="Times New Roman"/>
                <w:sz w:val="24"/>
                <w:szCs w:val="24"/>
              </w:rPr>
              <w:t>, sveikata, kūno kultūra</w:t>
            </w:r>
          </w:p>
        </w:tc>
        <w:tc>
          <w:tcPr>
            <w:tcW w:w="88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1 privalomai pasirenkamas kreditas – pagal mokinių tolesnio mokymosi poreikius</w:t>
            </w:r>
          </w:p>
        </w:tc>
      </w:tr>
      <w:tr w:rsidR="000B2D48" w:rsidRPr="000B2D48" w:rsidTr="00CF2872">
        <w:tc>
          <w:tcPr>
            <w:tcW w:w="193" w:type="pct"/>
          </w:tcPr>
          <w:p w:rsidR="000B2D48" w:rsidRPr="000B2D48" w:rsidRDefault="000B2D48" w:rsidP="000B2D48">
            <w:pPr>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4.</w:t>
            </w:r>
          </w:p>
        </w:tc>
        <w:tc>
          <w:tcPr>
            <w:tcW w:w="511"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Suomija</w:t>
            </w:r>
          </w:p>
        </w:tc>
        <w:tc>
          <w:tcPr>
            <w:tcW w:w="921"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Pasirenkamieji dalykai 7-9 klasėse – ne daugiau 15%.</w:t>
            </w:r>
          </w:p>
          <w:p w:rsidR="000B2D48" w:rsidRPr="000B2D48" w:rsidRDefault="000B2D48" w:rsidP="000B2D48">
            <w:pPr>
              <w:spacing w:after="0"/>
              <w:rPr>
                <w:rFonts w:ascii="Times New Roman" w:eastAsia="Calibri" w:hAnsi="Times New Roman" w:cs="Times New Roman"/>
                <w:sz w:val="24"/>
                <w:szCs w:val="24"/>
              </w:rPr>
            </w:pPr>
          </w:p>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10-12 klasėse: 51 privalomas kursas; 10 specializacijos kursų;</w:t>
            </w:r>
          </w:p>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14 taikomųjų kursų</w:t>
            </w:r>
          </w:p>
        </w:tc>
        <w:tc>
          <w:tcPr>
            <w:tcW w:w="760"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Visi pasirenkamieji dalykai pasirenkami laisvai</w:t>
            </w:r>
          </w:p>
        </w:tc>
        <w:tc>
          <w:tcPr>
            <w:tcW w:w="71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Nusprendžia mokyklos bendruomenė</w:t>
            </w:r>
          </w:p>
        </w:tc>
        <w:tc>
          <w:tcPr>
            <w:tcW w:w="1007"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Pagal mokinių tolesnio mokymosi poreikius, bet dažniausiai įtvirtinantys, gilinantys ir integruoti, susiję su pagrindiniu ugdymo turiniu</w:t>
            </w:r>
          </w:p>
        </w:tc>
        <w:tc>
          <w:tcPr>
            <w:tcW w:w="88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9 klasėje – rengimo karjerai kursas</w:t>
            </w:r>
          </w:p>
          <w:p w:rsidR="000B2D48" w:rsidRPr="000B2D48" w:rsidRDefault="000B2D48" w:rsidP="000B2D48">
            <w:pPr>
              <w:spacing w:after="0"/>
              <w:rPr>
                <w:rFonts w:ascii="Times New Roman" w:eastAsia="Calibri" w:hAnsi="Times New Roman" w:cs="Times New Roman"/>
                <w:sz w:val="24"/>
                <w:szCs w:val="24"/>
              </w:rPr>
            </w:pPr>
          </w:p>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10 klasėje 1 privalomas kreditas „karjeros vadovas“ ir gali būti iki profesiniai kursai.</w:t>
            </w:r>
          </w:p>
        </w:tc>
      </w:tr>
      <w:tr w:rsidR="000B2D48" w:rsidRPr="000B2D48" w:rsidTr="00CF2872">
        <w:tc>
          <w:tcPr>
            <w:tcW w:w="193" w:type="pct"/>
          </w:tcPr>
          <w:p w:rsidR="000B2D48" w:rsidRPr="000B2D48" w:rsidRDefault="000B2D48" w:rsidP="000B2D48">
            <w:pPr>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lastRenderedPageBreak/>
              <w:t>5.</w:t>
            </w:r>
          </w:p>
        </w:tc>
        <w:tc>
          <w:tcPr>
            <w:tcW w:w="511"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Prancūzija</w:t>
            </w:r>
          </w:p>
        </w:tc>
        <w:tc>
          <w:tcPr>
            <w:tcW w:w="921"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9 klasėje – 3 pasirenkamos savaitinės pamokos. </w:t>
            </w:r>
          </w:p>
          <w:p w:rsidR="000B2D48" w:rsidRPr="000B2D48" w:rsidRDefault="000B2D48" w:rsidP="000B2D48">
            <w:pPr>
              <w:spacing w:after="0"/>
              <w:rPr>
                <w:rFonts w:ascii="Times New Roman" w:eastAsia="Calibri" w:hAnsi="Times New Roman" w:cs="Times New Roman"/>
                <w:sz w:val="24"/>
                <w:szCs w:val="24"/>
              </w:rPr>
            </w:pPr>
          </w:p>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10 klasėje – 4 savaitinės pamokos.</w:t>
            </w:r>
          </w:p>
        </w:tc>
        <w:tc>
          <w:tcPr>
            <w:tcW w:w="760"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Mokiniai laisvai renkasi iš valstybės patvirtintų sąrašų.</w:t>
            </w:r>
          </w:p>
        </w:tc>
        <w:tc>
          <w:tcPr>
            <w:tcW w:w="71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Mokykla nesiūlo savo pasirenkamųjų dalykų</w:t>
            </w:r>
          </w:p>
        </w:tc>
        <w:tc>
          <w:tcPr>
            <w:tcW w:w="1007"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9 klasėje valstybė siūlo rinktis iš trečiosios užsienio kalbos, supažindinimas su profesija įvado ir klasikinių kalbų.</w:t>
            </w:r>
          </w:p>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10 klasėje – mokinys privalo rinktis du „bandomuosius“ dalykus iš nurodytų taikomųjų dalykų sąrašo</w:t>
            </w:r>
          </w:p>
        </w:tc>
        <w:tc>
          <w:tcPr>
            <w:tcW w:w="88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9 klasėje galima rinktis supažindinimą su profesija</w:t>
            </w:r>
          </w:p>
        </w:tc>
      </w:tr>
      <w:tr w:rsidR="000B2D48" w:rsidRPr="000B2D48" w:rsidTr="00CF2872">
        <w:tc>
          <w:tcPr>
            <w:tcW w:w="193" w:type="pct"/>
          </w:tcPr>
          <w:p w:rsidR="000B2D48" w:rsidRPr="000B2D48" w:rsidRDefault="000B2D48" w:rsidP="000B2D48">
            <w:pPr>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6.</w:t>
            </w:r>
          </w:p>
        </w:tc>
        <w:tc>
          <w:tcPr>
            <w:tcW w:w="511"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Vengrija</w:t>
            </w:r>
          </w:p>
        </w:tc>
        <w:tc>
          <w:tcPr>
            <w:tcW w:w="921"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Nuo 9 klasės – gimnazija. Pasirenkamųjų valandų labai mažai. Tai tik pasirenkamieji moduliai.</w:t>
            </w:r>
          </w:p>
        </w:tc>
        <w:tc>
          <w:tcPr>
            <w:tcW w:w="760"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Mokiniai gali laisvai rinktis 1-2 valandas per savaitę. </w:t>
            </w:r>
          </w:p>
        </w:tc>
        <w:tc>
          <w:tcPr>
            <w:tcW w:w="71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Kelias pasirenkamąsias valdas siūlo mokykla savo nuožiūra.</w:t>
            </w:r>
          </w:p>
        </w:tc>
        <w:tc>
          <w:tcPr>
            <w:tcW w:w="1007"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Menai </w:t>
            </w:r>
          </w:p>
        </w:tc>
        <w:tc>
          <w:tcPr>
            <w:tcW w:w="88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Nesiūlo </w:t>
            </w:r>
          </w:p>
        </w:tc>
      </w:tr>
      <w:tr w:rsidR="000B2D48" w:rsidRPr="000B2D48" w:rsidTr="00CF2872">
        <w:tc>
          <w:tcPr>
            <w:tcW w:w="193" w:type="pct"/>
          </w:tcPr>
          <w:p w:rsidR="000B2D48" w:rsidRPr="000B2D48" w:rsidRDefault="000B2D48" w:rsidP="000B2D48">
            <w:pPr>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7.</w:t>
            </w:r>
          </w:p>
        </w:tc>
        <w:tc>
          <w:tcPr>
            <w:tcW w:w="511"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Olandija</w:t>
            </w:r>
          </w:p>
        </w:tc>
        <w:tc>
          <w:tcPr>
            <w:tcW w:w="921"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Nusprendžia mokykla. Nurodytos tik kūno kultūros valandos.</w:t>
            </w:r>
          </w:p>
        </w:tc>
        <w:tc>
          <w:tcPr>
            <w:tcW w:w="760"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Nusprendžia pati mokykla</w:t>
            </w:r>
          </w:p>
        </w:tc>
        <w:tc>
          <w:tcPr>
            <w:tcW w:w="71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Nusprendžia pati mokykla</w:t>
            </w:r>
          </w:p>
        </w:tc>
        <w:tc>
          <w:tcPr>
            <w:tcW w:w="1007"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Apribojimų nėra. Reikia įgyvendinti standartus.</w:t>
            </w:r>
          </w:p>
        </w:tc>
        <w:tc>
          <w:tcPr>
            <w:tcW w:w="88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Nusprendžia pati mokykla</w:t>
            </w:r>
          </w:p>
        </w:tc>
      </w:tr>
      <w:tr w:rsidR="000B2D48" w:rsidRPr="000B2D48" w:rsidTr="00CF2872">
        <w:tc>
          <w:tcPr>
            <w:tcW w:w="193" w:type="pct"/>
          </w:tcPr>
          <w:p w:rsidR="000B2D48" w:rsidRPr="000B2D48" w:rsidRDefault="000B2D48" w:rsidP="000B2D48">
            <w:pPr>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8.</w:t>
            </w:r>
          </w:p>
        </w:tc>
        <w:tc>
          <w:tcPr>
            <w:tcW w:w="511"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Naujoji Zelandija</w:t>
            </w:r>
          </w:p>
        </w:tc>
        <w:tc>
          <w:tcPr>
            <w:tcW w:w="921"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Nusprendžia mokykla. </w:t>
            </w:r>
          </w:p>
        </w:tc>
        <w:tc>
          <w:tcPr>
            <w:tcW w:w="760"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Nusprendžia pati mokykla</w:t>
            </w:r>
          </w:p>
        </w:tc>
        <w:tc>
          <w:tcPr>
            <w:tcW w:w="71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Nusprendžia pati mokykla</w:t>
            </w:r>
          </w:p>
        </w:tc>
        <w:tc>
          <w:tcPr>
            <w:tcW w:w="1007"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Apribojimų nėra. Reikia įgyvendinti standartus.</w:t>
            </w:r>
          </w:p>
        </w:tc>
        <w:tc>
          <w:tcPr>
            <w:tcW w:w="88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Nusprendžia pati mokykla</w:t>
            </w:r>
          </w:p>
        </w:tc>
      </w:tr>
      <w:tr w:rsidR="000B2D48" w:rsidRPr="000B2D48" w:rsidTr="00CF2872">
        <w:tc>
          <w:tcPr>
            <w:tcW w:w="193" w:type="pct"/>
          </w:tcPr>
          <w:p w:rsidR="000B2D48" w:rsidRPr="000B2D48" w:rsidRDefault="000B2D48" w:rsidP="000B2D48">
            <w:pPr>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9.</w:t>
            </w:r>
          </w:p>
        </w:tc>
        <w:tc>
          <w:tcPr>
            <w:tcW w:w="511"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Singapūras</w:t>
            </w:r>
          </w:p>
        </w:tc>
        <w:tc>
          <w:tcPr>
            <w:tcW w:w="921"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Pasirenkamiesiems dalykams skiriamam apie 25% pamokų.</w:t>
            </w:r>
          </w:p>
        </w:tc>
        <w:tc>
          <w:tcPr>
            <w:tcW w:w="760"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Mokinys laisvai renkasi 2-4 dalykus.</w:t>
            </w:r>
          </w:p>
        </w:tc>
        <w:tc>
          <w:tcPr>
            <w:tcW w:w="71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Mokykla siūlo papildomus praktinio pobūdžio dalykus.</w:t>
            </w:r>
          </w:p>
        </w:tc>
        <w:tc>
          <w:tcPr>
            <w:tcW w:w="1007"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Valstybė siūlo pasirenkamus įprastinius pagrindiniam ugdymui dalykus. </w:t>
            </w:r>
          </w:p>
        </w:tc>
        <w:tc>
          <w:tcPr>
            <w:tcW w:w="88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Mokyklos siūlomi papildomi praktinio pobūdžio dalykai.</w:t>
            </w:r>
          </w:p>
        </w:tc>
      </w:tr>
      <w:tr w:rsidR="000B2D48" w:rsidRPr="000B2D48" w:rsidTr="00CF2872">
        <w:tc>
          <w:tcPr>
            <w:tcW w:w="193" w:type="pct"/>
          </w:tcPr>
          <w:p w:rsidR="000B2D48" w:rsidRPr="000B2D48" w:rsidRDefault="000B2D48" w:rsidP="000B2D48">
            <w:pPr>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10.</w:t>
            </w:r>
          </w:p>
        </w:tc>
        <w:tc>
          <w:tcPr>
            <w:tcW w:w="511" w:type="pct"/>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JK, Anglija</w:t>
            </w:r>
          </w:p>
        </w:tc>
        <w:tc>
          <w:tcPr>
            <w:tcW w:w="921"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Šeši privalomi ir dar bent keturi privalomai pasirenkami dalykai. </w:t>
            </w:r>
          </w:p>
        </w:tc>
        <w:tc>
          <w:tcPr>
            <w:tcW w:w="760"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Mokykla turi siūlyti mokiniams pasirinkimui bent po vieną dalyką iš menų, technologijų, humanitarinių ir </w:t>
            </w:r>
            <w:r w:rsidRPr="000B2D48">
              <w:rPr>
                <w:rFonts w:ascii="Times New Roman" w:eastAsia="Calibri" w:hAnsi="Times New Roman" w:cs="Times New Roman"/>
                <w:sz w:val="24"/>
                <w:szCs w:val="24"/>
              </w:rPr>
              <w:lastRenderedPageBreak/>
              <w:t>moderniųjų kalbų sričių.</w:t>
            </w:r>
          </w:p>
        </w:tc>
        <w:tc>
          <w:tcPr>
            <w:tcW w:w="71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lastRenderedPageBreak/>
              <w:t xml:space="preserve">Kitus pasirenkamus dalykus mokykla gali siūlyti mokiniams savo nuožiūra, atžvelgdama į </w:t>
            </w:r>
            <w:r w:rsidRPr="000B2D48">
              <w:rPr>
                <w:rFonts w:ascii="Times New Roman" w:eastAsia="Calibri" w:hAnsi="Times New Roman" w:cs="Times New Roman"/>
                <w:sz w:val="24"/>
                <w:szCs w:val="24"/>
              </w:rPr>
              <w:lastRenderedPageBreak/>
              <w:t xml:space="preserve">bendruomenės </w:t>
            </w:r>
            <w:proofErr w:type="gramStart"/>
            <w:r w:rsidRPr="000B2D48">
              <w:rPr>
                <w:rFonts w:ascii="Times New Roman" w:eastAsia="Calibri" w:hAnsi="Times New Roman" w:cs="Times New Roman"/>
                <w:sz w:val="24"/>
                <w:szCs w:val="24"/>
              </w:rPr>
              <w:t>poreikius</w:t>
            </w:r>
            <w:proofErr w:type="gramEnd"/>
            <w:r w:rsidRPr="000B2D48">
              <w:rPr>
                <w:rFonts w:ascii="Times New Roman" w:eastAsia="Calibri" w:hAnsi="Times New Roman" w:cs="Times New Roman"/>
                <w:sz w:val="24"/>
                <w:szCs w:val="24"/>
              </w:rPr>
              <w:t>.</w:t>
            </w:r>
          </w:p>
        </w:tc>
        <w:tc>
          <w:tcPr>
            <w:tcW w:w="1007"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lastRenderedPageBreak/>
              <w:t>Valstybė reglamentuoja tik įprastinius, tradicinius mokyklinius pasirenkamuosius dalykus</w:t>
            </w:r>
          </w:p>
        </w:tc>
        <w:tc>
          <w:tcPr>
            <w:tcW w:w="889" w:type="pct"/>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„Ugdymo karjerai“ kursas mokiniams privalomas.</w:t>
            </w:r>
          </w:p>
        </w:tc>
      </w:tr>
      <w:tr w:rsidR="000B2D48" w:rsidRPr="000B2D48" w:rsidTr="00CF2872">
        <w:tc>
          <w:tcPr>
            <w:tcW w:w="193" w:type="pct"/>
            <w:tcBorders>
              <w:bottom w:val="single" w:sz="4" w:space="0" w:color="auto"/>
            </w:tcBorders>
          </w:tcPr>
          <w:p w:rsidR="000B2D48" w:rsidRPr="000B2D48" w:rsidRDefault="000B2D48" w:rsidP="000B2D48">
            <w:pPr>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lastRenderedPageBreak/>
              <w:t>11.</w:t>
            </w:r>
          </w:p>
        </w:tc>
        <w:tc>
          <w:tcPr>
            <w:tcW w:w="511" w:type="pct"/>
            <w:tcBorders>
              <w:bottom w:val="single" w:sz="4" w:space="0" w:color="auto"/>
            </w:tcBorders>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sz w:val="24"/>
                <w:szCs w:val="24"/>
              </w:rPr>
              <w:t>Estija</w:t>
            </w:r>
          </w:p>
        </w:tc>
        <w:tc>
          <w:tcPr>
            <w:tcW w:w="921" w:type="pct"/>
            <w:tcBorders>
              <w:bottom w:val="single" w:sz="4" w:space="0" w:color="auto"/>
            </w:tcBorders>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Pasirenkamieji dalykai 7-9 klasėse – mokyklos sprendimu.</w:t>
            </w:r>
          </w:p>
        </w:tc>
        <w:tc>
          <w:tcPr>
            <w:tcW w:w="760" w:type="pct"/>
            <w:tcBorders>
              <w:bottom w:val="single" w:sz="4" w:space="0" w:color="auto"/>
            </w:tcBorders>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Pasirinkimo </w:t>
            </w:r>
            <w:proofErr w:type="gramStart"/>
            <w:r w:rsidRPr="000B2D48">
              <w:rPr>
                <w:rFonts w:ascii="Times New Roman" w:eastAsia="Calibri" w:hAnsi="Times New Roman" w:cs="Times New Roman"/>
                <w:sz w:val="24"/>
                <w:szCs w:val="24"/>
              </w:rPr>
              <w:t>taisykles</w:t>
            </w:r>
            <w:proofErr w:type="gramEnd"/>
            <w:r w:rsidRPr="000B2D48">
              <w:rPr>
                <w:rFonts w:ascii="Times New Roman" w:eastAsia="Calibri" w:hAnsi="Times New Roman" w:cs="Times New Roman"/>
                <w:sz w:val="24"/>
                <w:szCs w:val="24"/>
              </w:rPr>
              <w:t xml:space="preserve"> nustato mokykla</w:t>
            </w:r>
          </w:p>
        </w:tc>
        <w:tc>
          <w:tcPr>
            <w:tcW w:w="719" w:type="pct"/>
            <w:tcBorders>
              <w:bottom w:val="single" w:sz="4" w:space="0" w:color="auto"/>
            </w:tcBorders>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Nusprendžia mokyklos bendruomenė</w:t>
            </w:r>
          </w:p>
          <w:p w:rsidR="000B2D48" w:rsidRPr="000B2D48" w:rsidRDefault="000B2D48" w:rsidP="000B2D48">
            <w:pPr>
              <w:spacing w:after="0"/>
              <w:rPr>
                <w:rFonts w:ascii="Times New Roman" w:eastAsia="Calibri" w:hAnsi="Times New Roman" w:cs="Times New Roman"/>
                <w:sz w:val="24"/>
                <w:szCs w:val="24"/>
              </w:rPr>
            </w:pPr>
          </w:p>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9 klasėje mokykla gali nuspręsti turėti iki profesinius kursus</w:t>
            </w:r>
          </w:p>
        </w:tc>
        <w:tc>
          <w:tcPr>
            <w:tcW w:w="1007" w:type="pct"/>
            <w:tcBorders>
              <w:bottom w:val="single" w:sz="4" w:space="0" w:color="auto"/>
            </w:tcBorders>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10-12</w:t>
            </w:r>
            <w:proofErr w:type="gramStart"/>
            <w:r w:rsidRPr="000B2D48">
              <w:rPr>
                <w:rFonts w:ascii="Times New Roman" w:eastAsia="Calibri" w:hAnsi="Times New Roman" w:cs="Times New Roman"/>
                <w:sz w:val="24"/>
                <w:szCs w:val="24"/>
              </w:rPr>
              <w:t xml:space="preserve">  </w:t>
            </w:r>
            <w:proofErr w:type="gramEnd"/>
            <w:r w:rsidRPr="000B2D48">
              <w:rPr>
                <w:rFonts w:ascii="Times New Roman" w:eastAsia="Calibri" w:hAnsi="Times New Roman" w:cs="Times New Roman"/>
                <w:sz w:val="24"/>
                <w:szCs w:val="24"/>
              </w:rPr>
              <w:t>klasėse valstybė siūlo pasirenkamus biznio, ekonomikos ir „įvado į tyrimus“ kursus</w:t>
            </w:r>
          </w:p>
        </w:tc>
        <w:tc>
          <w:tcPr>
            <w:tcW w:w="889" w:type="pct"/>
            <w:tcBorders>
              <w:bottom w:val="single" w:sz="4" w:space="0" w:color="auto"/>
            </w:tcBorders>
          </w:tcPr>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9 klasėje valstybė siūlo pasirenkamą rengimo karjerai kursą</w:t>
            </w:r>
          </w:p>
          <w:p w:rsidR="000B2D48" w:rsidRPr="000B2D48" w:rsidRDefault="000B2D48" w:rsidP="000B2D48">
            <w:pPr>
              <w:spacing w:after="0"/>
              <w:rPr>
                <w:rFonts w:ascii="Times New Roman" w:eastAsia="Calibri" w:hAnsi="Times New Roman" w:cs="Times New Roman"/>
                <w:sz w:val="24"/>
                <w:szCs w:val="24"/>
              </w:rPr>
            </w:pPr>
          </w:p>
          <w:p w:rsidR="000B2D48" w:rsidRPr="000B2D48" w:rsidRDefault="000B2D48" w:rsidP="000B2D48">
            <w:pPr>
              <w:spacing w:after="0"/>
              <w:rPr>
                <w:rFonts w:ascii="Times New Roman" w:eastAsia="Calibri" w:hAnsi="Times New Roman" w:cs="Times New Roman"/>
                <w:sz w:val="24"/>
                <w:szCs w:val="24"/>
              </w:rPr>
            </w:pPr>
            <w:r w:rsidRPr="000B2D48">
              <w:rPr>
                <w:rFonts w:ascii="Times New Roman" w:eastAsia="Calibri" w:hAnsi="Times New Roman" w:cs="Times New Roman"/>
                <w:sz w:val="24"/>
                <w:szCs w:val="24"/>
              </w:rPr>
              <w:t xml:space="preserve">10 klasėje pasirenkamas kreditas „karjeros švietimas“ </w:t>
            </w:r>
          </w:p>
        </w:tc>
      </w:tr>
      <w:tr w:rsidR="000B2D48" w:rsidRPr="000B2D48" w:rsidTr="00CF2872">
        <w:tc>
          <w:tcPr>
            <w:tcW w:w="193" w:type="pct"/>
            <w:shd w:val="pct5" w:color="auto" w:fill="auto"/>
          </w:tcPr>
          <w:p w:rsidR="000B2D48" w:rsidRPr="000B2D48" w:rsidRDefault="000B2D48" w:rsidP="000B2D48">
            <w:pPr>
              <w:jc w:val="both"/>
              <w:rPr>
                <w:rFonts w:ascii="Times New Roman" w:eastAsia="Calibri" w:hAnsi="Times New Roman" w:cs="Times New Roman"/>
                <w:sz w:val="24"/>
                <w:szCs w:val="24"/>
              </w:rPr>
            </w:pPr>
          </w:p>
        </w:tc>
        <w:tc>
          <w:tcPr>
            <w:tcW w:w="511" w:type="pct"/>
            <w:shd w:val="pct5" w:color="auto" w:fill="auto"/>
          </w:tcPr>
          <w:p w:rsidR="000B2D48" w:rsidRPr="000B2D48" w:rsidRDefault="000B2D48" w:rsidP="000B2D48">
            <w:pPr>
              <w:spacing w:after="0"/>
              <w:jc w:val="both"/>
              <w:rPr>
                <w:rFonts w:ascii="Times New Roman" w:eastAsia="Calibri" w:hAnsi="Times New Roman" w:cs="Times New Roman"/>
                <w:sz w:val="24"/>
                <w:szCs w:val="24"/>
              </w:rPr>
            </w:pPr>
            <w:r w:rsidRPr="000B2D48">
              <w:rPr>
                <w:rFonts w:ascii="Times New Roman" w:eastAsia="Calibri" w:hAnsi="Times New Roman" w:cs="Times New Roman"/>
                <w:b/>
                <w:sz w:val="24"/>
                <w:szCs w:val="24"/>
              </w:rPr>
              <w:t>Apibendri-</w:t>
            </w:r>
            <w:proofErr w:type="spellStart"/>
            <w:r w:rsidRPr="000B2D48">
              <w:rPr>
                <w:rFonts w:ascii="Times New Roman" w:eastAsia="Calibri" w:hAnsi="Times New Roman" w:cs="Times New Roman"/>
                <w:b/>
                <w:sz w:val="24"/>
                <w:szCs w:val="24"/>
              </w:rPr>
              <w:t>nimas</w:t>
            </w:r>
            <w:proofErr w:type="spellEnd"/>
          </w:p>
        </w:tc>
        <w:tc>
          <w:tcPr>
            <w:tcW w:w="921" w:type="pct"/>
            <w:shd w:val="pct5" w:color="auto" w:fill="auto"/>
          </w:tcPr>
          <w:p w:rsidR="000B2D48" w:rsidRPr="000B2D48" w:rsidRDefault="000B2D48" w:rsidP="000B2D48">
            <w:pPr>
              <w:spacing w:after="0"/>
              <w:rPr>
                <w:rFonts w:ascii="Times New Roman" w:eastAsia="Calibri" w:hAnsi="Times New Roman" w:cs="Times New Roman"/>
                <w:b/>
                <w:sz w:val="24"/>
                <w:szCs w:val="24"/>
              </w:rPr>
            </w:pPr>
            <w:r w:rsidRPr="000B2D48">
              <w:rPr>
                <w:rFonts w:ascii="Times New Roman" w:eastAsia="Calibri" w:hAnsi="Times New Roman" w:cs="Times New Roman"/>
                <w:b/>
                <w:sz w:val="24"/>
                <w:szCs w:val="24"/>
              </w:rPr>
              <w:t xml:space="preserve">Laisvai pasirenkamieji dalykai šiame </w:t>
            </w:r>
            <w:proofErr w:type="spellStart"/>
            <w:r w:rsidRPr="000B2D48">
              <w:rPr>
                <w:rFonts w:ascii="Times New Roman" w:eastAsia="Calibri" w:hAnsi="Times New Roman" w:cs="Times New Roman"/>
                <w:b/>
                <w:sz w:val="24"/>
                <w:szCs w:val="24"/>
              </w:rPr>
              <w:t>koncentre</w:t>
            </w:r>
            <w:proofErr w:type="spellEnd"/>
            <w:r w:rsidRPr="000B2D48">
              <w:rPr>
                <w:rFonts w:ascii="Times New Roman" w:eastAsia="Calibri" w:hAnsi="Times New Roman" w:cs="Times New Roman"/>
                <w:b/>
                <w:sz w:val="24"/>
                <w:szCs w:val="24"/>
              </w:rPr>
              <w:t xml:space="preserve"> kaip </w:t>
            </w:r>
            <w:proofErr w:type="gramStart"/>
            <w:r w:rsidRPr="000B2D48">
              <w:rPr>
                <w:rFonts w:ascii="Times New Roman" w:eastAsia="Calibri" w:hAnsi="Times New Roman" w:cs="Times New Roman"/>
                <w:b/>
                <w:sz w:val="24"/>
                <w:szCs w:val="24"/>
              </w:rPr>
              <w:t>taisyklė</w:t>
            </w:r>
            <w:proofErr w:type="gramEnd"/>
            <w:r w:rsidRPr="000B2D48">
              <w:rPr>
                <w:rFonts w:ascii="Times New Roman" w:eastAsia="Calibri" w:hAnsi="Times New Roman" w:cs="Times New Roman"/>
                <w:b/>
                <w:sz w:val="24"/>
                <w:szCs w:val="24"/>
              </w:rPr>
              <w:t xml:space="preserve"> neviršija 15% mokymosi krūvio</w:t>
            </w:r>
          </w:p>
        </w:tc>
        <w:tc>
          <w:tcPr>
            <w:tcW w:w="760" w:type="pct"/>
            <w:shd w:val="pct5" w:color="auto" w:fill="auto"/>
          </w:tcPr>
          <w:p w:rsidR="000B2D48" w:rsidRPr="000B2D48" w:rsidRDefault="000B2D48" w:rsidP="000B2D48">
            <w:pPr>
              <w:spacing w:after="0"/>
              <w:rPr>
                <w:rFonts w:ascii="Times New Roman" w:eastAsia="Calibri" w:hAnsi="Times New Roman" w:cs="Times New Roman"/>
                <w:b/>
                <w:sz w:val="24"/>
                <w:szCs w:val="24"/>
              </w:rPr>
            </w:pPr>
            <w:r w:rsidRPr="000B2D48">
              <w:rPr>
                <w:rFonts w:ascii="Times New Roman" w:eastAsia="Calibri" w:hAnsi="Times New Roman" w:cs="Times New Roman"/>
                <w:b/>
                <w:sz w:val="24"/>
                <w:szCs w:val="24"/>
              </w:rPr>
              <w:t>Dalis pasirenkamųjų dalykų paprastai būna privalomai pasirenkami</w:t>
            </w:r>
          </w:p>
        </w:tc>
        <w:tc>
          <w:tcPr>
            <w:tcW w:w="719" w:type="pct"/>
            <w:shd w:val="pct5" w:color="auto" w:fill="auto"/>
          </w:tcPr>
          <w:p w:rsidR="000B2D48" w:rsidRPr="000B2D48" w:rsidRDefault="000B2D48" w:rsidP="000B2D48">
            <w:pPr>
              <w:spacing w:after="0"/>
              <w:rPr>
                <w:rFonts w:ascii="Times New Roman" w:eastAsia="Calibri" w:hAnsi="Times New Roman" w:cs="Times New Roman"/>
                <w:b/>
                <w:sz w:val="24"/>
                <w:szCs w:val="24"/>
              </w:rPr>
            </w:pPr>
            <w:r w:rsidRPr="000B2D48">
              <w:rPr>
                <w:rFonts w:ascii="Times New Roman" w:eastAsia="Calibri" w:hAnsi="Times New Roman" w:cs="Times New Roman"/>
                <w:b/>
                <w:sz w:val="24"/>
                <w:szCs w:val="24"/>
              </w:rPr>
              <w:t xml:space="preserve">Pagal mokinio </w:t>
            </w:r>
            <w:proofErr w:type="gramStart"/>
            <w:r w:rsidRPr="000B2D48">
              <w:rPr>
                <w:rFonts w:ascii="Times New Roman" w:eastAsia="Calibri" w:hAnsi="Times New Roman" w:cs="Times New Roman"/>
                <w:b/>
                <w:sz w:val="24"/>
                <w:szCs w:val="24"/>
              </w:rPr>
              <w:t>poreikius</w:t>
            </w:r>
            <w:proofErr w:type="gramEnd"/>
          </w:p>
        </w:tc>
        <w:tc>
          <w:tcPr>
            <w:tcW w:w="1007" w:type="pct"/>
            <w:shd w:val="pct5" w:color="auto" w:fill="auto"/>
          </w:tcPr>
          <w:p w:rsidR="000B2D48" w:rsidRPr="000B2D48" w:rsidRDefault="000B2D48" w:rsidP="000B2D48">
            <w:pPr>
              <w:spacing w:after="0"/>
              <w:rPr>
                <w:rFonts w:ascii="Times New Roman" w:eastAsia="Calibri" w:hAnsi="Times New Roman" w:cs="Times New Roman"/>
                <w:b/>
                <w:sz w:val="24"/>
                <w:szCs w:val="24"/>
              </w:rPr>
            </w:pPr>
            <w:r w:rsidRPr="000B2D48">
              <w:rPr>
                <w:rFonts w:ascii="Times New Roman" w:eastAsia="Calibri" w:hAnsi="Times New Roman" w:cs="Times New Roman"/>
                <w:b/>
                <w:sz w:val="24"/>
                <w:szCs w:val="24"/>
              </w:rPr>
              <w:t>Valstybė dažniausiai siūlo įprastinį ugdymo turinį pagilinančius ir išplečiančius bei mokymosi kelią pratinančius  rinktis kursus</w:t>
            </w:r>
          </w:p>
        </w:tc>
        <w:tc>
          <w:tcPr>
            <w:tcW w:w="889" w:type="pct"/>
            <w:shd w:val="pct5" w:color="auto" w:fill="auto"/>
          </w:tcPr>
          <w:p w:rsidR="000B2D48" w:rsidRPr="000B2D48" w:rsidRDefault="000B2D48" w:rsidP="000B2D48">
            <w:pPr>
              <w:spacing w:after="0"/>
              <w:rPr>
                <w:rFonts w:ascii="Times New Roman" w:eastAsia="Calibri" w:hAnsi="Times New Roman" w:cs="Times New Roman"/>
                <w:b/>
                <w:sz w:val="24"/>
                <w:szCs w:val="24"/>
              </w:rPr>
            </w:pPr>
            <w:r w:rsidRPr="000B2D48">
              <w:rPr>
                <w:rFonts w:ascii="Times New Roman" w:eastAsia="Calibri" w:hAnsi="Times New Roman" w:cs="Times New Roman"/>
                <w:b/>
                <w:sz w:val="24"/>
                <w:szCs w:val="24"/>
              </w:rPr>
              <w:t xml:space="preserve">Dauguma valstybių šiame </w:t>
            </w:r>
            <w:proofErr w:type="spellStart"/>
            <w:r w:rsidRPr="000B2D48">
              <w:rPr>
                <w:rFonts w:ascii="Times New Roman" w:eastAsia="Calibri" w:hAnsi="Times New Roman" w:cs="Times New Roman"/>
                <w:b/>
                <w:sz w:val="24"/>
                <w:szCs w:val="24"/>
              </w:rPr>
              <w:t>koncentre</w:t>
            </w:r>
            <w:proofErr w:type="spellEnd"/>
            <w:r w:rsidRPr="000B2D48">
              <w:rPr>
                <w:rFonts w:ascii="Times New Roman" w:eastAsia="Calibri" w:hAnsi="Times New Roman" w:cs="Times New Roman"/>
                <w:b/>
                <w:sz w:val="24"/>
                <w:szCs w:val="24"/>
              </w:rPr>
              <w:t xml:space="preserve"> teikia su ugdymu karjerai susijusius kursus</w:t>
            </w:r>
          </w:p>
        </w:tc>
      </w:tr>
    </w:tbl>
    <w:p w:rsidR="000B2D48" w:rsidRPr="000B2D48" w:rsidRDefault="000B2D48" w:rsidP="000B2D48">
      <w:pPr>
        <w:spacing w:after="0" w:line="240" w:lineRule="auto"/>
        <w:rPr>
          <w:rFonts w:ascii="Times New Roman" w:eastAsia="Calibri" w:hAnsi="Times New Roman" w:cs="Times New Roman"/>
          <w:sz w:val="24"/>
          <w:szCs w:val="24"/>
        </w:rPr>
      </w:pPr>
    </w:p>
    <w:p w:rsidR="000B2D48" w:rsidRPr="000B2D48" w:rsidRDefault="000B2D48" w:rsidP="000B2D48">
      <w:pPr>
        <w:spacing w:after="0" w:line="240" w:lineRule="auto"/>
        <w:rPr>
          <w:rFonts w:ascii="Times New Roman" w:eastAsia="Calibri" w:hAnsi="Times New Roman" w:cs="Times New Roman"/>
          <w:sz w:val="24"/>
          <w:szCs w:val="24"/>
        </w:rPr>
      </w:pPr>
    </w:p>
    <w:p w:rsidR="000B2D48" w:rsidRPr="000B2D48" w:rsidRDefault="000B2D48" w:rsidP="000B2D48">
      <w:pPr>
        <w:spacing w:after="0" w:line="240" w:lineRule="auto"/>
        <w:rPr>
          <w:rFonts w:ascii="Times New Roman" w:eastAsia="Calibri" w:hAnsi="Times New Roman" w:cs="Times New Roman"/>
          <w:sz w:val="24"/>
          <w:szCs w:val="24"/>
        </w:rPr>
      </w:pPr>
    </w:p>
    <w:p w:rsidR="000B2D48" w:rsidRPr="000B2D48" w:rsidRDefault="000B2D48" w:rsidP="000B2D48">
      <w:pPr>
        <w:spacing w:after="0" w:line="360" w:lineRule="auto"/>
        <w:ind w:firstLine="709"/>
        <w:jc w:val="both"/>
        <w:rPr>
          <w:rFonts w:ascii="Times New Roman" w:eastAsia="Calibri" w:hAnsi="Times New Roman" w:cs="Times New Roman"/>
          <w:sz w:val="24"/>
          <w:szCs w:val="24"/>
        </w:rPr>
      </w:pPr>
    </w:p>
    <w:p w:rsidR="00554A13" w:rsidRDefault="00554A13"/>
    <w:sectPr w:rsidR="00554A13" w:rsidSect="00242D01">
      <w:pgSz w:w="16838" w:h="11906" w:orient="landscape"/>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DF" w:rsidRDefault="00BE3DDF">
      <w:pPr>
        <w:spacing w:after="0" w:line="240" w:lineRule="auto"/>
      </w:pPr>
      <w:r>
        <w:separator/>
      </w:r>
    </w:p>
  </w:endnote>
  <w:endnote w:type="continuationSeparator" w:id="0">
    <w:p w:rsidR="00BE3DDF" w:rsidRDefault="00BE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04" w:rsidRDefault="00BE3DD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04" w:rsidRDefault="000B2D48">
    <w:pPr>
      <w:pStyle w:val="Porat"/>
      <w:jc w:val="right"/>
    </w:pPr>
    <w:r>
      <w:fldChar w:fldCharType="begin"/>
    </w:r>
    <w:r>
      <w:instrText>PAGE   \* MERGEFORMAT</w:instrText>
    </w:r>
    <w:r>
      <w:fldChar w:fldCharType="separate"/>
    </w:r>
    <w:r w:rsidR="00B30343">
      <w:rPr>
        <w:noProof/>
      </w:rPr>
      <w:t>7</w:t>
    </w:r>
    <w:r>
      <w:rPr>
        <w:noProof/>
      </w:rPr>
      <w:fldChar w:fldCharType="end"/>
    </w:r>
  </w:p>
  <w:p w:rsidR="00BF0E04" w:rsidRDefault="00BE3DD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04" w:rsidRDefault="00BE3DD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DF" w:rsidRDefault="00BE3DDF">
      <w:pPr>
        <w:spacing w:after="0" w:line="240" w:lineRule="auto"/>
      </w:pPr>
      <w:r>
        <w:separator/>
      </w:r>
    </w:p>
  </w:footnote>
  <w:footnote w:type="continuationSeparator" w:id="0">
    <w:p w:rsidR="00BE3DDF" w:rsidRDefault="00BE3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04" w:rsidRDefault="00BE3DDF">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7008" o:spid="_x0000_s2050" type="#_x0000_t136" style="position:absolute;margin-left:0;margin-top:0;width:509.55pt;height:169.85pt;rotation:315;z-index:-251656192;mso-position-horizontal:center;mso-position-horizontal-relative:margin;mso-position-vertical:center;mso-position-vertical-relative:margin" o:allowincell="f" fillcolor="#8db3e2 [1311]" stroked="f">
          <v:fill opacity=".5"/>
          <v:textpath style="font-family:&quot;Calibri&quot;;font-size:1pt" string="PROJEKT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04" w:rsidRDefault="00BE3DDF">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7009" o:spid="_x0000_s2051" type="#_x0000_t136" style="position:absolute;margin-left:0;margin-top:0;width:509.55pt;height:169.85pt;rotation:315;z-index:-251655168;mso-position-horizontal:center;mso-position-horizontal-relative:margin;mso-position-vertical:center;mso-position-vertical-relative:margin" o:allowincell="f" fillcolor="#8db3e2 [1311]" stroked="f">
          <v:fill opacity=".5"/>
          <v:textpath style="font-family:&quot;Calibri&quot;;font-size:1pt" string="PROJEKTA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04" w:rsidRDefault="00BE3DDF">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7007" o:spid="_x0000_s2049" type="#_x0000_t136" style="position:absolute;margin-left:0;margin-top:0;width:509.55pt;height:169.85pt;rotation:315;z-index:-251657216;mso-position-horizontal:center;mso-position-horizontal-relative:margin;mso-position-vertical:center;mso-position-vertical-relative:margin" o:allowincell="f" fillcolor="#8db3e2 [1311]" stroked="f">
          <v:fill opacity=".5"/>
          <v:textpath style="font-family:&quot;Calibri&quot;;font-size:1pt" string="PROJEKT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72482"/>
    <w:multiLevelType w:val="hybridMultilevel"/>
    <w:tmpl w:val="6B808B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CE"/>
    <w:rsid w:val="000B2D48"/>
    <w:rsid w:val="00554A13"/>
    <w:rsid w:val="00B30343"/>
    <w:rsid w:val="00B823CE"/>
    <w:rsid w:val="00BE3D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0B2D4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B2D48"/>
  </w:style>
  <w:style w:type="paragraph" w:styleId="Antrats">
    <w:name w:val="header"/>
    <w:basedOn w:val="prastasis"/>
    <w:link w:val="AntratsDiagrama"/>
    <w:uiPriority w:val="99"/>
    <w:unhideWhenUsed/>
    <w:rsid w:val="000B2D48"/>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0B2D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0B2D4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B2D48"/>
  </w:style>
  <w:style w:type="paragraph" w:styleId="Antrats">
    <w:name w:val="header"/>
    <w:basedOn w:val="prastasis"/>
    <w:link w:val="AntratsDiagrama"/>
    <w:uiPriority w:val="99"/>
    <w:unhideWhenUsed/>
    <w:rsid w:val="000B2D48"/>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0B2D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7968</Words>
  <Characters>4543</Characters>
  <Application>Microsoft Office Word</Application>
  <DocSecurity>0</DocSecurity>
  <Lines>37</Lines>
  <Paragraphs>24</Paragraphs>
  <ScaleCrop>false</ScaleCrop>
  <Company>Hewlett-Packard Company</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Ramoskaite</dc:creator>
  <cp:keywords/>
  <dc:description/>
  <cp:lastModifiedBy>Irena Ramoskaite</cp:lastModifiedBy>
  <cp:revision>3</cp:revision>
  <dcterms:created xsi:type="dcterms:W3CDTF">2013-09-03T10:53:00Z</dcterms:created>
  <dcterms:modified xsi:type="dcterms:W3CDTF">2013-09-04T08:36:00Z</dcterms:modified>
</cp:coreProperties>
</file>